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C5742">
      <w:pPr>
        <w:ind w:firstLine="560"/>
        <w:rPr>
          <w:rFonts w:hint="eastAsia"/>
        </w:rPr>
      </w:pPr>
      <w:bookmarkStart w:id="0" w:name="OLE_LINK2"/>
    </w:p>
    <w:p w14:paraId="68419B60">
      <w:pPr>
        <w:ind w:firstLine="0" w:firstLineChars="0"/>
        <w:jc w:val="center"/>
        <w:rPr>
          <w:rFonts w:hint="eastAsia"/>
          <w:b/>
          <w:bCs/>
          <w:sz w:val="44"/>
          <w:szCs w:val="44"/>
        </w:rPr>
      </w:pPr>
      <w:r>
        <w:rPr>
          <w:rFonts w:hint="eastAsia"/>
          <w:b/>
          <w:bCs/>
          <w:sz w:val="44"/>
          <w:szCs w:val="44"/>
        </w:rPr>
        <w:drawing>
          <wp:inline distT="0" distB="0" distL="114300" distR="114300">
            <wp:extent cx="1146175" cy="1179195"/>
            <wp:effectExtent l="0" t="0" r="15875" b="1905"/>
            <wp:docPr id="1" name="图片 1" descr="pl-1-校徽及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l-1-校徽及校名副本"/>
                    <pic:cNvPicPr>
                      <a:picLocks noChangeAspect="1"/>
                    </pic:cNvPicPr>
                  </pic:nvPicPr>
                  <pic:blipFill>
                    <a:blip r:embed="rId11"/>
                    <a:srcRect l="14882" t="35983" r="61934" b="1952"/>
                    <a:stretch>
                      <a:fillRect/>
                    </a:stretch>
                  </pic:blipFill>
                  <pic:spPr>
                    <a:xfrm>
                      <a:off x="0" y="0"/>
                      <a:ext cx="1146175" cy="1179195"/>
                    </a:xfrm>
                    <a:prstGeom prst="rect">
                      <a:avLst/>
                    </a:prstGeom>
                    <a:noFill/>
                    <a:ln>
                      <a:noFill/>
                    </a:ln>
                  </pic:spPr>
                </pic:pic>
              </a:graphicData>
            </a:graphic>
          </wp:inline>
        </w:drawing>
      </w:r>
    </w:p>
    <w:p w14:paraId="381FA459">
      <w:pPr>
        <w:ind w:firstLine="0" w:firstLineChars="0"/>
        <w:jc w:val="center"/>
        <w:rPr>
          <w:rFonts w:hint="eastAsia"/>
          <w:b/>
          <w:bCs/>
          <w:sz w:val="44"/>
          <w:szCs w:val="44"/>
        </w:rPr>
      </w:pPr>
      <w:r>
        <w:rPr>
          <w:rFonts w:hint="eastAsia"/>
          <w:b/>
          <w:bCs/>
        </w:rPr>
        <w:drawing>
          <wp:inline distT="0" distB="0" distL="114300" distR="114300">
            <wp:extent cx="4408170" cy="606425"/>
            <wp:effectExtent l="0" t="0" r="11430" b="3175"/>
            <wp:docPr id="2" name="图片 2" descr="pl-1-校徽及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l-1-校徽及校名副本"/>
                    <pic:cNvPicPr>
                      <a:picLocks noChangeAspect="1"/>
                    </pic:cNvPicPr>
                  </pic:nvPicPr>
                  <pic:blipFill>
                    <a:blip r:embed="rId11"/>
                    <a:srcRect l="1654" t="7030" r="3606" b="62210"/>
                    <a:stretch>
                      <a:fillRect/>
                    </a:stretch>
                  </pic:blipFill>
                  <pic:spPr>
                    <a:xfrm>
                      <a:off x="0" y="0"/>
                      <a:ext cx="4408170" cy="606425"/>
                    </a:xfrm>
                    <a:prstGeom prst="rect">
                      <a:avLst/>
                    </a:prstGeom>
                    <a:noFill/>
                    <a:ln>
                      <a:noFill/>
                    </a:ln>
                  </pic:spPr>
                </pic:pic>
              </a:graphicData>
            </a:graphic>
          </wp:inline>
        </w:drawing>
      </w:r>
    </w:p>
    <w:p w14:paraId="46822F43">
      <w:pPr>
        <w:ind w:firstLine="883"/>
        <w:jc w:val="center"/>
        <w:rPr>
          <w:rFonts w:hint="eastAsia"/>
          <w:b/>
          <w:bCs/>
          <w:sz w:val="44"/>
          <w:szCs w:val="44"/>
        </w:rPr>
      </w:pPr>
    </w:p>
    <w:p w14:paraId="1D34F359">
      <w:pPr>
        <w:ind w:firstLine="883"/>
        <w:jc w:val="center"/>
        <w:rPr>
          <w:rFonts w:hint="eastAsia"/>
          <w:b/>
          <w:bCs/>
          <w:sz w:val="44"/>
          <w:szCs w:val="44"/>
        </w:rPr>
      </w:pPr>
    </w:p>
    <w:p w14:paraId="2B048406">
      <w:pPr>
        <w:ind w:firstLine="883"/>
        <w:jc w:val="center"/>
        <w:rPr>
          <w:rFonts w:hint="eastAsia"/>
          <w:b/>
          <w:bCs/>
          <w:sz w:val="44"/>
          <w:szCs w:val="44"/>
        </w:rPr>
      </w:pPr>
    </w:p>
    <w:p w14:paraId="23B07FA2">
      <w:pPr>
        <w:spacing w:before="165" w:beforeLines="50" w:after="165" w:afterLines="50"/>
        <w:ind w:firstLine="0" w:firstLineChars="0"/>
        <w:jc w:val="center"/>
        <w:rPr>
          <w:rFonts w:hint="eastAsia"/>
          <w:b/>
          <w:bCs/>
          <w:sz w:val="96"/>
          <w:szCs w:val="96"/>
        </w:rPr>
      </w:pPr>
      <w:r>
        <w:rPr>
          <w:rFonts w:hint="eastAsia"/>
          <w:b/>
          <w:bCs/>
          <w:sz w:val="96"/>
          <w:szCs w:val="96"/>
        </w:rPr>
        <w:t>电子商务专业</w:t>
      </w:r>
    </w:p>
    <w:p w14:paraId="0E0DAED5">
      <w:pPr>
        <w:spacing w:before="165" w:beforeLines="50" w:after="165" w:afterLines="50"/>
        <w:ind w:firstLine="0" w:firstLineChars="0"/>
        <w:jc w:val="center"/>
        <w:rPr>
          <w:rFonts w:hint="eastAsia"/>
          <w:b/>
          <w:bCs/>
          <w:sz w:val="96"/>
          <w:szCs w:val="96"/>
        </w:rPr>
      </w:pPr>
      <w:r>
        <w:rPr>
          <w:rFonts w:hint="eastAsia"/>
          <w:b/>
          <w:bCs/>
          <w:sz w:val="96"/>
          <w:szCs w:val="96"/>
        </w:rPr>
        <w:t>人才培养方案</w:t>
      </w:r>
    </w:p>
    <w:p w14:paraId="15725B7D">
      <w:pPr>
        <w:spacing w:before="165" w:beforeLines="50" w:after="165" w:afterLines="50"/>
        <w:ind w:firstLine="883"/>
        <w:jc w:val="center"/>
        <w:rPr>
          <w:rFonts w:hint="eastAsia"/>
          <w:b/>
          <w:bCs/>
          <w:sz w:val="44"/>
          <w:szCs w:val="44"/>
        </w:rPr>
      </w:pPr>
    </w:p>
    <w:p w14:paraId="4ACB436F">
      <w:pPr>
        <w:spacing w:before="165" w:beforeLines="50" w:after="165" w:afterLines="50"/>
        <w:ind w:firstLine="883"/>
        <w:jc w:val="center"/>
        <w:rPr>
          <w:rFonts w:hint="eastAsia"/>
          <w:b/>
          <w:bCs/>
          <w:sz w:val="44"/>
          <w:szCs w:val="44"/>
        </w:rPr>
      </w:pPr>
    </w:p>
    <w:p w14:paraId="324284E1">
      <w:pPr>
        <w:spacing w:before="165" w:beforeLines="50" w:after="165" w:afterLines="50"/>
        <w:ind w:firstLine="883"/>
        <w:jc w:val="center"/>
        <w:rPr>
          <w:rFonts w:hint="eastAsia"/>
          <w:b/>
          <w:bCs/>
          <w:sz w:val="44"/>
          <w:szCs w:val="44"/>
        </w:rPr>
      </w:pPr>
    </w:p>
    <w:p w14:paraId="09E88746">
      <w:pPr>
        <w:spacing w:before="165" w:beforeLines="50" w:after="165" w:afterLines="50"/>
        <w:ind w:firstLine="883"/>
        <w:jc w:val="center"/>
        <w:rPr>
          <w:rFonts w:hint="eastAsia"/>
          <w:b/>
          <w:bCs/>
          <w:sz w:val="44"/>
          <w:szCs w:val="44"/>
        </w:rPr>
      </w:pPr>
    </w:p>
    <w:p w14:paraId="05F1E95B">
      <w:pPr>
        <w:spacing w:before="165" w:beforeLines="50" w:after="165" w:afterLines="50"/>
        <w:ind w:firstLine="0" w:firstLineChars="0"/>
        <w:jc w:val="center"/>
        <w:rPr>
          <w:rFonts w:hint="eastAsia" w:ascii="仿宋" w:hAnsi="仿宋" w:eastAsia="仿宋" w:cs="仿宋"/>
          <w:sz w:val="36"/>
          <w:szCs w:val="36"/>
        </w:rPr>
        <w:sectPr>
          <w:pgSz w:w="11849" w:h="16781"/>
          <w:pgMar w:top="1440" w:right="1800" w:bottom="1440" w:left="1800" w:header="850" w:footer="992" w:gutter="0"/>
          <w:cols w:space="720" w:num="1"/>
          <w:docGrid w:type="lines" w:linePitch="331" w:charSpace="0"/>
        </w:sectPr>
      </w:pPr>
      <w:bookmarkStart w:id="1" w:name="bookmark0"/>
      <w:r>
        <w:rPr>
          <w:rFonts w:hint="eastAsia" w:ascii="宋体" w:hAnsi="宋体" w:cs="宋体"/>
          <w:spacing w:val="20"/>
          <w:sz w:val="36"/>
          <w:szCs w:val="36"/>
        </w:rPr>
        <w:t>太原生态工程学校</w:t>
      </w:r>
    </w:p>
    <w:bookmarkEnd w:id="0"/>
    <w:bookmarkEnd w:id="1"/>
    <w:p w14:paraId="1957018D">
      <w:pPr>
        <w:ind w:firstLine="0" w:firstLineChars="0"/>
        <w:jc w:val="center"/>
        <w:rPr>
          <w:rFonts w:hint="eastAsia" w:ascii="宋体" w:hAnsi="宋体" w:cs="宋体"/>
          <w:b/>
          <w:bCs/>
          <w:sz w:val="32"/>
        </w:rPr>
      </w:pPr>
      <w:r>
        <w:rPr>
          <w:rFonts w:hint="eastAsia" w:ascii="宋体" w:hAnsi="宋体" w:cs="宋体"/>
          <w:b/>
          <w:bCs/>
          <w:sz w:val="32"/>
        </w:rPr>
        <w:t>目录</w:t>
      </w:r>
    </w:p>
    <w:p w14:paraId="74B28BDF">
      <w:pPr>
        <w:pStyle w:val="10"/>
        <w:tabs>
          <w:tab w:val="right" w:leader="dot" w:pos="8306"/>
        </w:tabs>
        <w:spacing w:line="300" w:lineRule="auto"/>
        <w:ind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_Toc20843 </w:instrText>
      </w:r>
      <w:r>
        <w:rPr>
          <w:rFonts w:hint="eastAsia" w:ascii="宋体" w:hAnsi="宋体" w:eastAsia="宋体" w:cs="宋体"/>
          <w:sz w:val="24"/>
          <w:szCs w:val="24"/>
        </w:rPr>
        <w:fldChar w:fldCharType="separate"/>
      </w:r>
      <w:r>
        <w:rPr>
          <w:rFonts w:hint="eastAsia" w:ascii="宋体" w:hAnsi="宋体" w:eastAsia="宋体" w:cs="宋体"/>
          <w:sz w:val="24"/>
          <w:szCs w:val="24"/>
        </w:rPr>
        <w:t>一、专业名称（专业代码）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_Toc20843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82CDB61">
      <w:pPr>
        <w:pStyle w:val="10"/>
        <w:tabs>
          <w:tab w:val="right" w:leader="dot" w:pos="8306"/>
        </w:tabs>
        <w:spacing w:line="300" w:lineRule="auto"/>
        <w:ind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_Toc9455 </w:instrText>
      </w:r>
      <w:r>
        <w:rPr>
          <w:rFonts w:hint="eastAsia" w:ascii="宋体" w:hAnsi="宋体" w:eastAsia="宋体" w:cs="宋体"/>
          <w:sz w:val="24"/>
          <w:szCs w:val="24"/>
        </w:rPr>
        <w:fldChar w:fldCharType="separate"/>
      </w:r>
      <w:r>
        <w:rPr>
          <w:rFonts w:hint="eastAsia" w:ascii="宋体" w:hAnsi="宋体" w:eastAsia="宋体" w:cs="宋体"/>
          <w:sz w:val="24"/>
          <w:szCs w:val="24"/>
        </w:rPr>
        <w:t>二、入学要求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_Toc9455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613FD3C">
      <w:pPr>
        <w:pStyle w:val="10"/>
        <w:tabs>
          <w:tab w:val="right" w:leader="dot" w:pos="8306"/>
        </w:tabs>
        <w:spacing w:line="300" w:lineRule="auto"/>
        <w:ind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_Toc20020 </w:instrText>
      </w:r>
      <w:r>
        <w:rPr>
          <w:rFonts w:hint="eastAsia" w:ascii="宋体" w:hAnsi="宋体" w:eastAsia="宋体" w:cs="宋体"/>
          <w:sz w:val="24"/>
          <w:szCs w:val="24"/>
        </w:rPr>
        <w:fldChar w:fldCharType="separate"/>
      </w:r>
      <w:r>
        <w:rPr>
          <w:rFonts w:hint="eastAsia" w:ascii="宋体" w:hAnsi="宋体" w:eastAsia="宋体" w:cs="宋体"/>
          <w:sz w:val="24"/>
          <w:szCs w:val="24"/>
        </w:rPr>
        <w:t>三、修业年限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_Toc20020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8D9F83C">
      <w:pPr>
        <w:pStyle w:val="10"/>
        <w:tabs>
          <w:tab w:val="right" w:leader="dot" w:pos="8306"/>
        </w:tabs>
        <w:spacing w:line="300" w:lineRule="auto"/>
        <w:ind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_Toc27365 </w:instrText>
      </w:r>
      <w:r>
        <w:rPr>
          <w:rFonts w:hint="eastAsia" w:ascii="宋体" w:hAnsi="宋体" w:eastAsia="宋体" w:cs="宋体"/>
          <w:sz w:val="24"/>
          <w:szCs w:val="24"/>
        </w:rPr>
        <w:fldChar w:fldCharType="separate"/>
      </w:r>
      <w:r>
        <w:rPr>
          <w:rFonts w:hint="eastAsia" w:ascii="宋体" w:hAnsi="宋体" w:eastAsia="宋体" w:cs="宋体"/>
          <w:sz w:val="24"/>
          <w:szCs w:val="24"/>
        </w:rPr>
        <w:t>四、职业面向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_Toc27365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90CAB60">
      <w:pPr>
        <w:pStyle w:val="10"/>
        <w:tabs>
          <w:tab w:val="right" w:leader="dot" w:pos="8306"/>
        </w:tabs>
        <w:spacing w:line="300" w:lineRule="auto"/>
        <w:ind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_Toc32643 </w:instrText>
      </w:r>
      <w:r>
        <w:rPr>
          <w:rFonts w:hint="eastAsia" w:ascii="宋体" w:hAnsi="宋体" w:eastAsia="宋体" w:cs="宋体"/>
          <w:sz w:val="24"/>
          <w:szCs w:val="24"/>
        </w:rPr>
        <w:fldChar w:fldCharType="separate"/>
      </w:r>
      <w:r>
        <w:rPr>
          <w:rFonts w:hint="eastAsia" w:ascii="宋体" w:hAnsi="宋体" w:eastAsia="宋体" w:cs="宋体"/>
          <w:sz w:val="24"/>
          <w:szCs w:val="24"/>
        </w:rPr>
        <w:t>五、培养目标与培养规格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_Toc32643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20EAB1A">
      <w:pPr>
        <w:pStyle w:val="10"/>
        <w:tabs>
          <w:tab w:val="right" w:leader="dot" w:pos="8306"/>
        </w:tabs>
        <w:spacing w:line="300" w:lineRule="auto"/>
        <w:ind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_Toc27334 </w:instrText>
      </w:r>
      <w:r>
        <w:rPr>
          <w:rFonts w:hint="eastAsia" w:ascii="宋体" w:hAnsi="宋体" w:eastAsia="宋体" w:cs="宋体"/>
          <w:sz w:val="24"/>
          <w:szCs w:val="24"/>
        </w:rPr>
        <w:fldChar w:fldCharType="separate"/>
      </w:r>
      <w:r>
        <w:rPr>
          <w:rFonts w:hint="eastAsia" w:ascii="宋体" w:hAnsi="宋体" w:eastAsia="宋体" w:cs="宋体"/>
          <w:sz w:val="24"/>
          <w:szCs w:val="24"/>
        </w:rPr>
        <w:t>六、课程设置及要求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_Toc27334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1B2ABEA">
      <w:pPr>
        <w:pStyle w:val="10"/>
        <w:tabs>
          <w:tab w:val="right" w:leader="dot" w:pos="8306"/>
        </w:tabs>
        <w:spacing w:line="300" w:lineRule="auto"/>
        <w:ind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_Toc745 </w:instrText>
      </w:r>
      <w:r>
        <w:rPr>
          <w:rFonts w:hint="eastAsia" w:ascii="宋体" w:hAnsi="宋体" w:eastAsia="宋体" w:cs="宋体"/>
          <w:sz w:val="24"/>
          <w:szCs w:val="24"/>
        </w:rPr>
        <w:fldChar w:fldCharType="separate"/>
      </w:r>
      <w:r>
        <w:rPr>
          <w:rFonts w:hint="eastAsia" w:ascii="宋体" w:hAnsi="宋体" w:eastAsia="宋体" w:cs="宋体"/>
          <w:sz w:val="24"/>
          <w:szCs w:val="24"/>
        </w:rPr>
        <w:t>七、教学进程总体安排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_Toc745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EB1FAFB">
      <w:pPr>
        <w:pStyle w:val="10"/>
        <w:tabs>
          <w:tab w:val="right" w:leader="dot" w:pos="8306"/>
        </w:tabs>
        <w:spacing w:line="300" w:lineRule="auto"/>
        <w:ind w:firstLine="0" w:firstLineChars="0"/>
        <w:rPr>
          <w:rFonts w:hint="eastAsia" w:ascii="宋体" w:hAnsi="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_Toc6901 </w:instrText>
      </w:r>
      <w:r>
        <w:rPr>
          <w:rFonts w:hint="eastAsia" w:ascii="宋体" w:hAnsi="宋体" w:eastAsia="宋体" w:cs="宋体"/>
          <w:sz w:val="24"/>
          <w:szCs w:val="24"/>
        </w:rPr>
        <w:fldChar w:fldCharType="separate"/>
      </w:r>
      <w:r>
        <w:rPr>
          <w:rFonts w:hint="eastAsia" w:ascii="宋体" w:hAnsi="宋体" w:eastAsia="宋体" w:cs="宋体"/>
          <w:sz w:val="24"/>
          <w:szCs w:val="24"/>
        </w:rPr>
        <w:t>八、实施保障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_Toc6901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FC1F6A">
      <w:pPr>
        <w:pStyle w:val="10"/>
        <w:tabs>
          <w:tab w:val="right" w:leader="dot" w:pos="8306"/>
        </w:tabs>
        <w:spacing w:line="300" w:lineRule="auto"/>
        <w:ind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_Toc14226 </w:instrText>
      </w:r>
      <w:r>
        <w:rPr>
          <w:rFonts w:hint="eastAsia" w:ascii="宋体" w:hAnsi="宋体" w:eastAsia="宋体" w:cs="宋体"/>
          <w:sz w:val="24"/>
          <w:szCs w:val="24"/>
        </w:rPr>
        <w:fldChar w:fldCharType="separate"/>
      </w:r>
      <w:r>
        <w:rPr>
          <w:rFonts w:hint="eastAsia" w:ascii="宋体" w:hAnsi="宋体" w:eastAsia="宋体" w:cs="宋体"/>
          <w:kern w:val="2"/>
          <w:sz w:val="24"/>
          <w:szCs w:val="24"/>
        </w:rPr>
        <w:t>九、毕业要求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_Toc14226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0DDA793">
      <w:pPr>
        <w:pStyle w:val="10"/>
        <w:tabs>
          <w:tab w:val="right" w:leader="dot" w:pos="8306"/>
        </w:tabs>
        <w:spacing w:line="300" w:lineRule="auto"/>
        <w:ind w:firstLine="0" w:firstLineChars="0"/>
        <w:rPr>
          <w:rFonts w:hint="eastAsia" w:ascii="宋体" w:hAnsi="宋体" w:eastAsia="宋体" w:cs="宋体"/>
          <w:sz w:val="24"/>
          <w:szCs w:val="24"/>
        </w:rPr>
      </w:pPr>
      <w:r>
        <w:rPr>
          <w:rFonts w:hint="eastAsia" w:ascii="宋体" w:hAnsi="宋体" w:eastAsia="宋体" w:cs="宋体"/>
          <w:sz w:val="24"/>
          <w:szCs w:val="24"/>
        </w:rPr>
        <w:fldChar w:fldCharType="end"/>
      </w:r>
    </w:p>
    <w:p w14:paraId="014E3D9C">
      <w:pPr>
        <w:ind w:firstLine="0" w:firstLineChars="0"/>
        <w:rPr>
          <w:rFonts w:hint="eastAsia" w:ascii="宋体" w:hAnsi="宋体" w:cs="宋体"/>
          <w:sz w:val="24"/>
          <w:szCs w:val="24"/>
        </w:rPr>
      </w:pPr>
    </w:p>
    <w:p w14:paraId="1F0DA3E9">
      <w:pPr>
        <w:ind w:firstLine="0" w:firstLineChars="0"/>
        <w:rPr>
          <w:rFonts w:hint="eastAsia" w:ascii="宋体" w:hAnsi="宋体" w:cs="宋体"/>
          <w:sz w:val="24"/>
          <w:szCs w:val="24"/>
        </w:rPr>
        <w:sectPr>
          <w:headerReference r:id="rId5" w:type="default"/>
          <w:footerReference r:id="rId6" w:type="default"/>
          <w:pgSz w:w="11906" w:h="16838"/>
          <w:pgMar w:top="1440" w:right="1800" w:bottom="1440" w:left="1800" w:header="850" w:footer="992" w:gutter="0"/>
          <w:cols w:space="720" w:num="1"/>
          <w:titlePg/>
          <w:docGrid w:type="lines" w:linePitch="436" w:charSpace="0"/>
        </w:sectPr>
      </w:pPr>
    </w:p>
    <w:p w14:paraId="3F2B81AD">
      <w:pPr>
        <w:spacing w:before="240" w:after="240" w:line="240" w:lineRule="auto"/>
        <w:ind w:firstLine="0" w:firstLineChars="0"/>
        <w:jc w:val="center"/>
        <w:rPr>
          <w:rFonts w:hint="eastAsia" w:ascii="宋体" w:hAnsi="宋体" w:cs="宋体"/>
          <w:b/>
          <w:bCs/>
          <w:sz w:val="44"/>
          <w:szCs w:val="44"/>
        </w:rPr>
      </w:pPr>
      <w:r>
        <w:rPr>
          <w:rFonts w:hint="eastAsia" w:ascii="宋体" w:hAnsi="宋体" w:cs="宋体"/>
          <w:b/>
          <w:bCs/>
          <w:sz w:val="44"/>
          <w:szCs w:val="44"/>
        </w:rPr>
        <w:t>电子商务专业人才培养方案</w:t>
      </w:r>
    </w:p>
    <w:p w14:paraId="03C1B9FC">
      <w:pPr>
        <w:pStyle w:val="2"/>
        <w:rPr>
          <w:rFonts w:hint="eastAsia"/>
        </w:rPr>
      </w:pPr>
      <w:bookmarkStart w:id="2" w:name="_Toc25534"/>
      <w:bookmarkStart w:id="3" w:name="_Toc3348"/>
      <w:bookmarkStart w:id="4" w:name="_Toc30583"/>
      <w:bookmarkStart w:id="5" w:name="_Toc20843"/>
      <w:bookmarkStart w:id="6" w:name="_Toc1091"/>
      <w:bookmarkStart w:id="7" w:name="_Toc13563"/>
      <w:bookmarkStart w:id="8" w:name="_Toc15050"/>
      <w:bookmarkStart w:id="9" w:name="_Toc19116"/>
      <w:bookmarkStart w:id="10" w:name="_Toc18535"/>
      <w:r>
        <w:rPr>
          <w:rFonts w:hint="eastAsia"/>
        </w:rPr>
        <w:t>一、专业名称（专业代码）</w:t>
      </w:r>
      <w:bookmarkEnd w:id="2"/>
      <w:bookmarkEnd w:id="3"/>
      <w:bookmarkEnd w:id="4"/>
      <w:bookmarkEnd w:id="5"/>
      <w:bookmarkEnd w:id="6"/>
      <w:bookmarkEnd w:id="7"/>
    </w:p>
    <w:p w14:paraId="2E061651">
      <w:pPr>
        <w:ind w:firstLine="560"/>
        <w:rPr>
          <w:rFonts w:hint="eastAsia"/>
        </w:rPr>
      </w:pPr>
      <w:bookmarkStart w:id="11" w:name="_Toc3332"/>
      <w:bookmarkStart w:id="12" w:name="_Toc6586"/>
      <w:bookmarkStart w:id="13" w:name="_Toc12528"/>
      <w:bookmarkStart w:id="14" w:name="_Toc28434"/>
      <w:r>
        <w:rPr>
          <w:rFonts w:hint="eastAsia"/>
        </w:rPr>
        <w:t>专业名称：电子商务</w:t>
      </w:r>
      <w:r>
        <w:rPr>
          <w:rFonts w:hint="eastAsia"/>
          <w:lang w:val="zh-TW" w:eastAsia="zh-TW"/>
        </w:rPr>
        <w:t>专业</w:t>
      </w:r>
    </w:p>
    <w:p w14:paraId="29A4ACCF">
      <w:pPr>
        <w:ind w:firstLine="560"/>
        <w:rPr>
          <w:rFonts w:hint="eastAsia"/>
        </w:rPr>
      </w:pPr>
      <w:r>
        <w:rPr>
          <w:rFonts w:hint="eastAsia"/>
        </w:rPr>
        <w:t>专业代码：121100</w:t>
      </w:r>
    </w:p>
    <w:p w14:paraId="3D37FB85">
      <w:pPr>
        <w:pStyle w:val="2"/>
        <w:rPr>
          <w:rFonts w:hint="eastAsia"/>
        </w:rPr>
      </w:pPr>
      <w:bookmarkStart w:id="15" w:name="_Toc9455"/>
      <w:bookmarkStart w:id="16" w:name="_Toc16248"/>
      <w:r>
        <w:rPr>
          <w:rFonts w:hint="eastAsia"/>
        </w:rPr>
        <w:t>二、入学要求</w:t>
      </w:r>
      <w:bookmarkEnd w:id="11"/>
      <w:bookmarkEnd w:id="12"/>
      <w:bookmarkEnd w:id="13"/>
      <w:bookmarkEnd w:id="14"/>
      <w:bookmarkEnd w:id="15"/>
      <w:bookmarkEnd w:id="16"/>
    </w:p>
    <w:p w14:paraId="09447851">
      <w:pPr>
        <w:ind w:firstLine="560"/>
        <w:rPr>
          <w:rFonts w:hint="eastAsia"/>
        </w:rPr>
      </w:pPr>
      <w:r>
        <w:rPr>
          <w:rFonts w:hint="eastAsia"/>
        </w:rPr>
        <w:t>初中毕业生或具有同等学力者</w:t>
      </w:r>
    </w:p>
    <w:p w14:paraId="5426CA5E">
      <w:pPr>
        <w:pStyle w:val="2"/>
        <w:rPr>
          <w:rFonts w:hint="eastAsia"/>
        </w:rPr>
      </w:pPr>
      <w:bookmarkStart w:id="17" w:name="_Toc15200"/>
      <w:bookmarkStart w:id="18" w:name="_Toc9209"/>
      <w:bookmarkStart w:id="19" w:name="_Toc20020"/>
      <w:bookmarkStart w:id="20" w:name="_Toc20753"/>
      <w:bookmarkStart w:id="21" w:name="_Toc31860"/>
      <w:bookmarkStart w:id="22" w:name="_Toc14814"/>
      <w:r>
        <w:rPr>
          <w:rFonts w:hint="eastAsia"/>
        </w:rPr>
        <w:t>三、修业年限</w:t>
      </w:r>
      <w:bookmarkEnd w:id="17"/>
      <w:bookmarkEnd w:id="18"/>
      <w:bookmarkEnd w:id="19"/>
      <w:bookmarkEnd w:id="20"/>
      <w:bookmarkEnd w:id="21"/>
      <w:bookmarkEnd w:id="22"/>
    </w:p>
    <w:p w14:paraId="4007C6A7">
      <w:pPr>
        <w:ind w:firstLine="560"/>
        <w:rPr>
          <w:rFonts w:hint="eastAsia"/>
        </w:rPr>
      </w:pPr>
      <w:r>
        <w:rPr>
          <w:rFonts w:hint="eastAsia"/>
        </w:rPr>
        <w:t>以3年为主，可以根据学生灵活学习需求合理、弹性安排学习时间。</w:t>
      </w:r>
    </w:p>
    <w:bookmarkEnd w:id="8"/>
    <w:bookmarkEnd w:id="9"/>
    <w:bookmarkEnd w:id="10"/>
    <w:p w14:paraId="44485923">
      <w:pPr>
        <w:pStyle w:val="2"/>
        <w:rPr>
          <w:rFonts w:hint="eastAsia"/>
        </w:rPr>
      </w:pPr>
      <w:bookmarkStart w:id="23" w:name="_Toc30131"/>
      <w:bookmarkStart w:id="24" w:name="_Toc30971"/>
      <w:bookmarkStart w:id="25" w:name="_Toc30998"/>
      <w:bookmarkStart w:id="26" w:name="_Toc4622"/>
      <w:bookmarkStart w:id="27" w:name="_Toc25348"/>
      <w:bookmarkStart w:id="28" w:name="_Toc28164"/>
      <w:bookmarkStart w:id="29" w:name="_Toc31695"/>
      <w:bookmarkStart w:id="30" w:name="_Toc27365"/>
      <w:bookmarkStart w:id="31" w:name="_Toc1979"/>
      <w:r>
        <w:rPr>
          <w:rFonts w:hint="eastAsia"/>
        </w:rPr>
        <w:t>四、</w:t>
      </w:r>
      <w:bookmarkEnd w:id="23"/>
      <w:bookmarkEnd w:id="24"/>
      <w:bookmarkEnd w:id="25"/>
      <w:bookmarkEnd w:id="26"/>
      <w:bookmarkEnd w:id="27"/>
      <w:bookmarkEnd w:id="28"/>
      <w:bookmarkEnd w:id="29"/>
      <w:r>
        <w:rPr>
          <w:rFonts w:hint="eastAsia"/>
        </w:rPr>
        <w:t>职业面向</w:t>
      </w:r>
      <w:bookmarkEnd w:id="30"/>
      <w:bookmarkEnd w:id="31"/>
    </w:p>
    <w:tbl>
      <w:tblPr>
        <w:tblStyle w:val="14"/>
        <w:tblW w:w="10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124"/>
        <w:gridCol w:w="1276"/>
        <w:gridCol w:w="1686"/>
        <w:gridCol w:w="1070"/>
        <w:gridCol w:w="992"/>
        <w:gridCol w:w="1559"/>
        <w:gridCol w:w="2049"/>
      </w:tblGrid>
      <w:tr w14:paraId="614B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4" w:hRule="atLeast"/>
          <w:jc w:val="center"/>
        </w:trPr>
        <w:tc>
          <w:tcPr>
            <w:tcW w:w="1062" w:type="dxa"/>
            <w:noWrap w:val="0"/>
            <w:vAlign w:val="center"/>
          </w:tcPr>
          <w:p w14:paraId="4A54C8F5">
            <w:pPr>
              <w:spacing w:line="240" w:lineRule="auto"/>
              <w:ind w:firstLine="0" w:firstLineChars="0"/>
              <w:jc w:val="center"/>
              <w:rPr>
                <w:rFonts w:hint="eastAsia" w:ascii="宋体" w:hAnsi="宋体" w:cs="宋体"/>
                <w:b/>
                <w:bCs/>
                <w:sz w:val="21"/>
                <w:szCs w:val="21"/>
              </w:rPr>
            </w:pPr>
            <w:r>
              <w:rPr>
                <w:rFonts w:hint="eastAsia" w:ascii="宋体" w:hAnsi="宋体" w:cs="宋体"/>
                <w:b/>
                <w:bCs/>
                <w:sz w:val="21"/>
                <w:szCs w:val="21"/>
              </w:rPr>
              <w:t>专业大类</w:t>
            </w:r>
          </w:p>
          <w:p w14:paraId="072EDD4A">
            <w:pPr>
              <w:spacing w:line="240" w:lineRule="auto"/>
              <w:ind w:firstLine="0" w:firstLineChars="0"/>
              <w:jc w:val="center"/>
              <w:rPr>
                <w:rFonts w:hint="eastAsia" w:ascii="宋体" w:hAnsi="宋体"/>
                <w:b/>
                <w:sz w:val="21"/>
                <w:szCs w:val="21"/>
              </w:rPr>
            </w:pPr>
            <w:r>
              <w:rPr>
                <w:rFonts w:hint="eastAsia" w:ascii="宋体" w:hAnsi="宋体" w:cs="宋体"/>
                <w:b/>
                <w:bCs/>
                <w:sz w:val="21"/>
                <w:szCs w:val="21"/>
              </w:rPr>
              <w:t>（代码）</w:t>
            </w:r>
          </w:p>
        </w:tc>
        <w:tc>
          <w:tcPr>
            <w:tcW w:w="1124" w:type="dxa"/>
            <w:noWrap w:val="0"/>
            <w:vAlign w:val="center"/>
          </w:tcPr>
          <w:p w14:paraId="08D81A4E">
            <w:pPr>
              <w:spacing w:line="240" w:lineRule="auto"/>
              <w:ind w:firstLine="0" w:firstLineChars="0"/>
              <w:jc w:val="center"/>
              <w:rPr>
                <w:rFonts w:hint="eastAsia" w:ascii="宋体" w:hAnsi="宋体"/>
                <w:b/>
                <w:sz w:val="21"/>
                <w:szCs w:val="21"/>
              </w:rPr>
            </w:pPr>
            <w:r>
              <w:rPr>
                <w:rFonts w:hint="eastAsia" w:ascii="宋体" w:hAnsi="宋体"/>
                <w:b/>
                <w:sz w:val="21"/>
                <w:szCs w:val="21"/>
              </w:rPr>
              <w:t>所属专业类（代码）</w:t>
            </w:r>
          </w:p>
        </w:tc>
        <w:tc>
          <w:tcPr>
            <w:tcW w:w="1276" w:type="dxa"/>
            <w:noWrap w:val="0"/>
            <w:vAlign w:val="center"/>
          </w:tcPr>
          <w:p w14:paraId="3741E088">
            <w:pPr>
              <w:spacing w:line="240" w:lineRule="auto"/>
              <w:ind w:firstLine="0" w:firstLineChars="0"/>
              <w:jc w:val="center"/>
              <w:rPr>
                <w:rFonts w:hint="eastAsia" w:ascii="宋体" w:hAnsi="宋体" w:cs="宋体"/>
                <w:b/>
                <w:bCs/>
                <w:sz w:val="21"/>
                <w:szCs w:val="21"/>
              </w:rPr>
            </w:pPr>
            <w:r>
              <w:rPr>
                <w:rFonts w:hint="eastAsia" w:ascii="宋体" w:hAnsi="宋体" w:cs="宋体"/>
                <w:b/>
                <w:bCs/>
                <w:sz w:val="21"/>
                <w:szCs w:val="21"/>
              </w:rPr>
              <w:t>对应行业</w:t>
            </w:r>
          </w:p>
          <w:p w14:paraId="3359F889">
            <w:pPr>
              <w:spacing w:line="240" w:lineRule="auto"/>
              <w:ind w:firstLine="0" w:firstLineChars="0"/>
              <w:jc w:val="center"/>
              <w:rPr>
                <w:rFonts w:hint="eastAsia" w:ascii="宋体" w:hAnsi="宋体"/>
                <w:b/>
                <w:sz w:val="21"/>
                <w:szCs w:val="21"/>
              </w:rPr>
            </w:pPr>
            <w:r>
              <w:rPr>
                <w:rFonts w:hint="eastAsia" w:ascii="宋体" w:hAnsi="宋体" w:cs="宋体"/>
                <w:b/>
                <w:bCs/>
                <w:sz w:val="21"/>
                <w:szCs w:val="21"/>
              </w:rPr>
              <w:t>（代码）</w:t>
            </w:r>
          </w:p>
        </w:tc>
        <w:tc>
          <w:tcPr>
            <w:tcW w:w="1686" w:type="dxa"/>
            <w:noWrap w:val="0"/>
            <w:vAlign w:val="center"/>
          </w:tcPr>
          <w:p w14:paraId="42B10C8A">
            <w:pPr>
              <w:spacing w:line="240" w:lineRule="auto"/>
              <w:ind w:firstLine="0" w:firstLineChars="0"/>
              <w:jc w:val="center"/>
              <w:rPr>
                <w:rFonts w:hint="eastAsia" w:ascii="宋体" w:hAnsi="宋体"/>
                <w:b/>
                <w:sz w:val="21"/>
                <w:szCs w:val="21"/>
              </w:rPr>
            </w:pPr>
            <w:r>
              <w:rPr>
                <w:rFonts w:hint="eastAsia" w:ascii="宋体" w:hAnsi="宋体"/>
                <w:b/>
                <w:sz w:val="21"/>
                <w:szCs w:val="21"/>
              </w:rPr>
              <w:t>主要职业类别（代码）</w:t>
            </w:r>
          </w:p>
        </w:tc>
        <w:tc>
          <w:tcPr>
            <w:tcW w:w="1070" w:type="dxa"/>
            <w:noWrap w:val="0"/>
            <w:vAlign w:val="center"/>
          </w:tcPr>
          <w:p w14:paraId="2B29B459">
            <w:pPr>
              <w:spacing w:line="240" w:lineRule="auto"/>
              <w:ind w:firstLine="0" w:firstLineChars="0"/>
              <w:jc w:val="center"/>
              <w:rPr>
                <w:rFonts w:hint="eastAsia" w:ascii="宋体" w:hAnsi="宋体"/>
                <w:b/>
                <w:sz w:val="21"/>
                <w:szCs w:val="21"/>
              </w:rPr>
            </w:pPr>
            <w:r>
              <w:rPr>
                <w:rFonts w:hint="eastAsia" w:ascii="宋体" w:hAnsi="宋体"/>
                <w:b/>
                <w:sz w:val="21"/>
                <w:szCs w:val="21"/>
              </w:rPr>
              <w:t>主要岗位类别</w:t>
            </w:r>
          </w:p>
        </w:tc>
        <w:tc>
          <w:tcPr>
            <w:tcW w:w="2551" w:type="dxa"/>
            <w:gridSpan w:val="2"/>
            <w:noWrap w:val="0"/>
            <w:vAlign w:val="center"/>
          </w:tcPr>
          <w:p w14:paraId="624410DD">
            <w:pPr>
              <w:spacing w:line="240" w:lineRule="auto"/>
              <w:ind w:firstLine="0" w:firstLineChars="0"/>
              <w:jc w:val="center"/>
              <w:rPr>
                <w:rFonts w:hint="eastAsia" w:ascii="宋体" w:hAnsi="宋体"/>
                <w:b/>
                <w:sz w:val="21"/>
                <w:szCs w:val="21"/>
              </w:rPr>
            </w:pPr>
            <w:r>
              <w:rPr>
                <w:rFonts w:hint="eastAsia" w:ascii="宋体" w:hAnsi="宋体"/>
                <w:b/>
                <w:sz w:val="21"/>
                <w:szCs w:val="21"/>
              </w:rPr>
              <w:t>职业资格证书或技能证书</w:t>
            </w:r>
          </w:p>
        </w:tc>
        <w:tc>
          <w:tcPr>
            <w:tcW w:w="2049" w:type="dxa"/>
            <w:noWrap w:val="0"/>
            <w:vAlign w:val="center"/>
          </w:tcPr>
          <w:p w14:paraId="7E715B46">
            <w:pPr>
              <w:spacing w:line="240" w:lineRule="auto"/>
              <w:ind w:firstLine="0" w:firstLineChars="0"/>
              <w:jc w:val="center"/>
              <w:rPr>
                <w:rFonts w:hint="eastAsia" w:ascii="宋体" w:hAnsi="宋体"/>
                <w:b/>
                <w:sz w:val="21"/>
                <w:szCs w:val="21"/>
              </w:rPr>
            </w:pPr>
            <w:r>
              <w:rPr>
                <w:rFonts w:hint="eastAsia" w:ascii="宋体" w:hAnsi="宋体"/>
                <w:b/>
                <w:sz w:val="21"/>
                <w:szCs w:val="21"/>
              </w:rPr>
              <w:t>后续衔接</w:t>
            </w:r>
          </w:p>
        </w:tc>
      </w:tr>
      <w:tr w14:paraId="25E8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062" w:type="dxa"/>
            <w:noWrap w:val="0"/>
            <w:vAlign w:val="center"/>
          </w:tcPr>
          <w:p w14:paraId="625AA251">
            <w:pPr>
              <w:spacing w:line="240" w:lineRule="auto"/>
              <w:ind w:firstLine="0" w:firstLineChars="0"/>
              <w:jc w:val="center"/>
              <w:rPr>
                <w:rFonts w:hint="eastAsia" w:ascii="宋体" w:hAnsi="宋体"/>
                <w:sz w:val="21"/>
                <w:szCs w:val="21"/>
              </w:rPr>
            </w:pPr>
            <w:r>
              <w:rPr>
                <w:rFonts w:hint="eastAsia" w:ascii="宋体" w:hAnsi="宋体" w:cs="宋体"/>
                <w:sz w:val="21"/>
                <w:szCs w:val="21"/>
              </w:rPr>
              <w:t>财经商贸（12）</w:t>
            </w:r>
          </w:p>
        </w:tc>
        <w:tc>
          <w:tcPr>
            <w:tcW w:w="1124" w:type="dxa"/>
            <w:noWrap w:val="0"/>
            <w:vAlign w:val="center"/>
          </w:tcPr>
          <w:p w14:paraId="5176C17C">
            <w:pPr>
              <w:spacing w:line="240" w:lineRule="auto"/>
              <w:ind w:firstLine="0" w:firstLineChars="0"/>
              <w:rPr>
                <w:rFonts w:hint="eastAsia" w:ascii="宋体" w:hAnsi="宋体"/>
                <w:sz w:val="21"/>
                <w:szCs w:val="21"/>
              </w:rPr>
            </w:pPr>
            <w:r>
              <w:rPr>
                <w:rFonts w:hint="eastAsia" w:ascii="宋体" w:hAnsi="宋体"/>
                <w:sz w:val="21"/>
                <w:szCs w:val="21"/>
              </w:rPr>
              <w:t>电子商务121100</w:t>
            </w:r>
          </w:p>
        </w:tc>
        <w:tc>
          <w:tcPr>
            <w:tcW w:w="1276" w:type="dxa"/>
            <w:noWrap w:val="0"/>
            <w:vAlign w:val="center"/>
          </w:tcPr>
          <w:p w14:paraId="196AF9BA">
            <w:pPr>
              <w:spacing w:line="240" w:lineRule="auto"/>
              <w:ind w:firstLine="0" w:firstLineChars="0"/>
              <w:rPr>
                <w:rFonts w:hint="eastAsia" w:ascii="宋体" w:hAnsi="宋体"/>
                <w:sz w:val="21"/>
                <w:szCs w:val="21"/>
              </w:rPr>
            </w:pPr>
            <w:r>
              <w:rPr>
                <w:rFonts w:hint="eastAsia" w:ascii="宋体" w:hAnsi="宋体" w:cs="宋体"/>
                <w:sz w:val="21"/>
                <w:szCs w:val="21"/>
              </w:rPr>
              <w:t>互联网零售（5292）</w:t>
            </w:r>
          </w:p>
        </w:tc>
        <w:tc>
          <w:tcPr>
            <w:tcW w:w="1686" w:type="dxa"/>
            <w:noWrap w:val="0"/>
            <w:vAlign w:val="center"/>
          </w:tcPr>
          <w:p w14:paraId="3E178205">
            <w:pPr>
              <w:spacing w:line="240" w:lineRule="auto"/>
              <w:ind w:firstLine="0" w:firstLineChars="0"/>
              <w:rPr>
                <w:rFonts w:hint="eastAsia" w:ascii="宋体" w:hAnsi="宋体" w:cs="宋体"/>
                <w:sz w:val="21"/>
                <w:szCs w:val="21"/>
              </w:rPr>
            </w:pPr>
            <w:r>
              <w:rPr>
                <w:rFonts w:hint="eastAsia" w:ascii="宋体" w:hAnsi="宋体" w:cs="宋体"/>
                <w:sz w:val="21"/>
                <w:szCs w:val="21"/>
              </w:rPr>
              <w:t>电子商务师</w:t>
            </w:r>
          </w:p>
          <w:p w14:paraId="311F01A7">
            <w:pPr>
              <w:spacing w:line="240" w:lineRule="auto"/>
              <w:ind w:firstLine="0" w:firstLineChars="0"/>
              <w:rPr>
                <w:rFonts w:hint="eastAsia" w:ascii="宋体" w:hAnsi="宋体"/>
                <w:sz w:val="21"/>
                <w:szCs w:val="21"/>
              </w:rPr>
            </w:pPr>
            <w:r>
              <w:rPr>
                <w:rFonts w:hint="eastAsia" w:ascii="宋体" w:hAnsi="宋体" w:cs="宋体"/>
                <w:sz w:val="21"/>
                <w:szCs w:val="21"/>
              </w:rPr>
              <w:t>4-</w:t>
            </w:r>
            <w:r>
              <w:rPr>
                <w:rFonts w:ascii="宋体" w:hAnsi="宋体" w:cs="宋体"/>
                <w:sz w:val="21"/>
                <w:szCs w:val="21"/>
              </w:rPr>
              <w:t>99</w:t>
            </w:r>
            <w:r>
              <w:rPr>
                <w:rFonts w:hint="eastAsia" w:ascii="宋体" w:hAnsi="宋体" w:cs="宋体"/>
                <w:sz w:val="21"/>
                <w:szCs w:val="21"/>
              </w:rPr>
              <w:t>-0</w:t>
            </w:r>
            <w:r>
              <w:rPr>
                <w:rFonts w:ascii="宋体" w:hAnsi="宋体" w:cs="宋体"/>
                <w:sz w:val="21"/>
                <w:szCs w:val="21"/>
              </w:rPr>
              <w:t>0</w:t>
            </w:r>
            <w:r>
              <w:rPr>
                <w:rFonts w:hint="eastAsia" w:ascii="宋体" w:hAnsi="宋体" w:cs="宋体"/>
                <w:sz w:val="21"/>
                <w:szCs w:val="21"/>
              </w:rPr>
              <w:t>-0</w:t>
            </w:r>
            <w:r>
              <w:rPr>
                <w:rFonts w:ascii="宋体" w:hAnsi="宋体" w:cs="宋体"/>
                <w:sz w:val="21"/>
                <w:szCs w:val="21"/>
              </w:rPr>
              <w:t>1</w:t>
            </w:r>
          </w:p>
        </w:tc>
        <w:tc>
          <w:tcPr>
            <w:tcW w:w="1070" w:type="dxa"/>
            <w:noWrap w:val="0"/>
            <w:vAlign w:val="center"/>
          </w:tcPr>
          <w:p w14:paraId="3E1E7A76">
            <w:pPr>
              <w:spacing w:line="240" w:lineRule="auto"/>
              <w:ind w:firstLine="0" w:firstLineChars="0"/>
              <w:rPr>
                <w:rFonts w:hint="eastAsia" w:ascii="宋体" w:hAnsi="宋体"/>
                <w:sz w:val="21"/>
                <w:szCs w:val="21"/>
              </w:rPr>
            </w:pPr>
            <w:r>
              <w:rPr>
                <w:rFonts w:hint="eastAsia" w:ascii="宋体" w:hAnsi="宋体"/>
                <w:sz w:val="21"/>
                <w:szCs w:val="21"/>
              </w:rPr>
              <w:t>网络营销</w:t>
            </w:r>
          </w:p>
        </w:tc>
        <w:tc>
          <w:tcPr>
            <w:tcW w:w="992" w:type="dxa"/>
            <w:noWrap w:val="0"/>
            <w:vAlign w:val="center"/>
          </w:tcPr>
          <w:p w14:paraId="508D2559">
            <w:pPr>
              <w:spacing w:line="240" w:lineRule="auto"/>
              <w:ind w:firstLine="0" w:firstLineChars="0"/>
              <w:rPr>
                <w:rFonts w:hint="eastAsia" w:ascii="宋体" w:hAnsi="宋体"/>
                <w:sz w:val="21"/>
                <w:szCs w:val="21"/>
              </w:rPr>
            </w:pPr>
            <w:r>
              <w:rPr>
                <w:rFonts w:hint="eastAsia" w:ascii="宋体" w:hAnsi="宋体"/>
                <w:sz w:val="21"/>
                <w:szCs w:val="21"/>
              </w:rPr>
              <w:t>电子商务师</w:t>
            </w:r>
          </w:p>
        </w:tc>
        <w:tc>
          <w:tcPr>
            <w:tcW w:w="1559" w:type="dxa"/>
            <w:vMerge w:val="restart"/>
            <w:noWrap w:val="0"/>
            <w:vAlign w:val="center"/>
          </w:tcPr>
          <w:p w14:paraId="58C52ACF">
            <w:pPr>
              <w:spacing w:line="240" w:lineRule="auto"/>
              <w:ind w:firstLine="0" w:firstLineChars="0"/>
              <w:rPr>
                <w:rFonts w:hint="eastAsia" w:ascii="宋体" w:hAnsi="宋体"/>
                <w:sz w:val="21"/>
                <w:szCs w:val="21"/>
              </w:rPr>
            </w:pPr>
            <w:r>
              <w:rPr>
                <w:rFonts w:hint="eastAsia" w:ascii="宋体" w:hAnsi="宋体"/>
                <w:sz w:val="21"/>
                <w:szCs w:val="21"/>
              </w:rPr>
              <w:t>积极探索“1+X”技能证书模式</w:t>
            </w:r>
          </w:p>
        </w:tc>
        <w:tc>
          <w:tcPr>
            <w:tcW w:w="2049" w:type="dxa"/>
            <w:vMerge w:val="restart"/>
            <w:noWrap w:val="0"/>
            <w:vAlign w:val="center"/>
          </w:tcPr>
          <w:p w14:paraId="2F54D3FB">
            <w:pPr>
              <w:spacing w:line="240" w:lineRule="auto"/>
              <w:ind w:firstLine="0" w:firstLineChars="0"/>
              <w:rPr>
                <w:rFonts w:ascii="宋体" w:hAnsi="宋体" w:cs="宋体"/>
                <w:sz w:val="21"/>
                <w:szCs w:val="21"/>
              </w:rPr>
            </w:pPr>
            <w:r>
              <w:rPr>
                <w:rFonts w:hint="eastAsia" w:ascii="宋体" w:hAnsi="宋体" w:cs="宋体"/>
                <w:sz w:val="21"/>
                <w:szCs w:val="21"/>
              </w:rPr>
              <w:t>高职：电子商务专业、工商管理类方向</w:t>
            </w:r>
          </w:p>
          <w:p w14:paraId="628E44D0">
            <w:pPr>
              <w:spacing w:line="240" w:lineRule="auto"/>
              <w:ind w:firstLine="0" w:firstLineChars="0"/>
              <w:rPr>
                <w:rFonts w:ascii="宋体" w:hAnsi="宋体"/>
                <w:sz w:val="21"/>
                <w:szCs w:val="21"/>
              </w:rPr>
            </w:pPr>
            <w:r>
              <w:rPr>
                <w:rFonts w:hint="eastAsia" w:ascii="宋体" w:hAnsi="宋体" w:cs="宋体"/>
                <w:sz w:val="21"/>
                <w:szCs w:val="21"/>
              </w:rPr>
              <w:t>本科：电子商务专业、管理类专业</w:t>
            </w:r>
          </w:p>
          <w:p w14:paraId="5709BEC3">
            <w:pPr>
              <w:spacing w:line="240" w:lineRule="auto"/>
              <w:ind w:firstLine="420"/>
              <w:rPr>
                <w:rFonts w:hint="eastAsia" w:ascii="宋体" w:hAnsi="宋体"/>
                <w:sz w:val="21"/>
                <w:szCs w:val="21"/>
              </w:rPr>
            </w:pPr>
          </w:p>
        </w:tc>
      </w:tr>
      <w:tr w14:paraId="5F8D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062" w:type="dxa"/>
            <w:noWrap w:val="0"/>
            <w:vAlign w:val="center"/>
          </w:tcPr>
          <w:p w14:paraId="67068B91">
            <w:pPr>
              <w:spacing w:line="240" w:lineRule="auto"/>
              <w:ind w:firstLine="0" w:firstLineChars="0"/>
              <w:jc w:val="center"/>
              <w:rPr>
                <w:rFonts w:hint="eastAsia" w:ascii="宋体" w:hAnsi="宋体"/>
                <w:sz w:val="21"/>
                <w:szCs w:val="21"/>
              </w:rPr>
            </w:pPr>
            <w:r>
              <w:rPr>
                <w:rFonts w:hint="eastAsia" w:ascii="宋体" w:hAnsi="宋体" w:cs="宋体"/>
                <w:sz w:val="21"/>
                <w:szCs w:val="21"/>
              </w:rPr>
              <w:t>财经商贸（12）</w:t>
            </w:r>
          </w:p>
        </w:tc>
        <w:tc>
          <w:tcPr>
            <w:tcW w:w="1124" w:type="dxa"/>
            <w:noWrap w:val="0"/>
            <w:vAlign w:val="center"/>
          </w:tcPr>
          <w:p w14:paraId="59BB8082">
            <w:pPr>
              <w:spacing w:line="240" w:lineRule="auto"/>
              <w:ind w:firstLine="0" w:firstLineChars="0"/>
              <w:rPr>
                <w:rFonts w:hint="eastAsia" w:ascii="宋体" w:hAnsi="宋体"/>
                <w:sz w:val="21"/>
                <w:szCs w:val="21"/>
              </w:rPr>
            </w:pPr>
            <w:r>
              <w:rPr>
                <w:rFonts w:hint="eastAsia" w:ascii="宋体" w:hAnsi="宋体"/>
                <w:sz w:val="21"/>
                <w:szCs w:val="21"/>
              </w:rPr>
              <w:t>电子商务121100</w:t>
            </w:r>
          </w:p>
        </w:tc>
        <w:tc>
          <w:tcPr>
            <w:tcW w:w="1276" w:type="dxa"/>
            <w:noWrap w:val="0"/>
            <w:vAlign w:val="top"/>
          </w:tcPr>
          <w:p w14:paraId="6358981D">
            <w:pPr>
              <w:spacing w:line="240" w:lineRule="auto"/>
              <w:ind w:firstLine="0" w:firstLineChars="0"/>
              <w:rPr>
                <w:rFonts w:hint="eastAsia" w:ascii="宋体" w:hAnsi="宋体"/>
                <w:sz w:val="21"/>
                <w:szCs w:val="21"/>
              </w:rPr>
            </w:pPr>
            <w:r>
              <w:rPr>
                <w:rFonts w:hint="eastAsia" w:ascii="宋体" w:hAnsi="宋体"/>
                <w:sz w:val="21"/>
                <w:szCs w:val="21"/>
              </w:rPr>
              <w:t>批发和零售业（F52）</w:t>
            </w:r>
          </w:p>
        </w:tc>
        <w:tc>
          <w:tcPr>
            <w:tcW w:w="1686" w:type="dxa"/>
            <w:noWrap w:val="0"/>
            <w:vAlign w:val="top"/>
          </w:tcPr>
          <w:p w14:paraId="0E8A15F7">
            <w:pPr>
              <w:spacing w:line="240" w:lineRule="auto"/>
              <w:ind w:firstLine="0" w:firstLineChars="0"/>
              <w:rPr>
                <w:rFonts w:hint="eastAsia" w:ascii="宋体" w:hAnsi="宋体"/>
                <w:sz w:val="21"/>
                <w:szCs w:val="21"/>
              </w:rPr>
            </w:pPr>
            <w:r>
              <w:rPr>
                <w:rFonts w:hint="eastAsia" w:ascii="宋体" w:hAnsi="宋体"/>
                <w:sz w:val="21"/>
                <w:szCs w:val="21"/>
              </w:rPr>
              <w:t>物流员</w:t>
            </w:r>
          </w:p>
          <w:p w14:paraId="6E6C3991">
            <w:pPr>
              <w:spacing w:line="240" w:lineRule="auto"/>
              <w:ind w:firstLine="0" w:firstLineChars="0"/>
              <w:rPr>
                <w:rFonts w:hint="eastAsia" w:ascii="宋体" w:hAnsi="宋体"/>
                <w:sz w:val="21"/>
                <w:szCs w:val="21"/>
              </w:rPr>
            </w:pPr>
            <w:r>
              <w:rPr>
                <w:rFonts w:ascii="宋体" w:hAnsi="宋体"/>
                <w:sz w:val="21"/>
                <w:szCs w:val="21"/>
              </w:rPr>
              <w:t>X</w:t>
            </w:r>
            <w:r>
              <w:rPr>
                <w:rFonts w:hint="eastAsia" w:ascii="宋体" w:hAnsi="宋体"/>
                <w:sz w:val="21"/>
                <w:szCs w:val="21"/>
              </w:rPr>
              <w:t>2-02-13-05</w:t>
            </w:r>
          </w:p>
        </w:tc>
        <w:tc>
          <w:tcPr>
            <w:tcW w:w="1070" w:type="dxa"/>
            <w:noWrap w:val="0"/>
            <w:vAlign w:val="top"/>
          </w:tcPr>
          <w:p w14:paraId="153A4025">
            <w:pPr>
              <w:spacing w:line="240" w:lineRule="auto"/>
              <w:ind w:firstLine="0" w:firstLineChars="0"/>
              <w:rPr>
                <w:rFonts w:hint="eastAsia" w:ascii="宋体" w:hAnsi="宋体"/>
                <w:sz w:val="21"/>
                <w:szCs w:val="21"/>
              </w:rPr>
            </w:pPr>
            <w:r>
              <w:rPr>
                <w:rFonts w:hint="eastAsia" w:ascii="宋体" w:hAnsi="宋体"/>
                <w:sz w:val="21"/>
                <w:szCs w:val="21"/>
              </w:rPr>
              <w:t>电子商务物流</w:t>
            </w:r>
          </w:p>
        </w:tc>
        <w:tc>
          <w:tcPr>
            <w:tcW w:w="992" w:type="dxa"/>
            <w:noWrap w:val="0"/>
            <w:vAlign w:val="center"/>
          </w:tcPr>
          <w:p w14:paraId="766C2E1A">
            <w:pPr>
              <w:spacing w:line="240" w:lineRule="auto"/>
              <w:ind w:firstLine="0" w:firstLineChars="0"/>
              <w:rPr>
                <w:rFonts w:hint="eastAsia" w:ascii="宋体" w:hAnsi="宋体"/>
                <w:sz w:val="21"/>
                <w:szCs w:val="21"/>
              </w:rPr>
            </w:pPr>
            <w:r>
              <w:rPr>
                <w:rFonts w:hint="eastAsia" w:ascii="宋体" w:hAnsi="宋体"/>
                <w:sz w:val="21"/>
                <w:szCs w:val="21"/>
              </w:rPr>
              <w:t>物流员</w:t>
            </w:r>
          </w:p>
        </w:tc>
        <w:tc>
          <w:tcPr>
            <w:tcW w:w="1559" w:type="dxa"/>
            <w:vMerge w:val="continue"/>
            <w:noWrap w:val="0"/>
            <w:vAlign w:val="top"/>
          </w:tcPr>
          <w:p w14:paraId="369B85FB">
            <w:pPr>
              <w:spacing w:line="240" w:lineRule="auto"/>
              <w:ind w:firstLine="0" w:firstLineChars="0"/>
              <w:rPr>
                <w:rFonts w:hint="eastAsia" w:ascii="宋体" w:hAnsi="宋体"/>
                <w:sz w:val="21"/>
                <w:szCs w:val="21"/>
              </w:rPr>
            </w:pPr>
          </w:p>
        </w:tc>
        <w:tc>
          <w:tcPr>
            <w:tcW w:w="2049" w:type="dxa"/>
            <w:vMerge w:val="continue"/>
            <w:noWrap w:val="0"/>
            <w:vAlign w:val="center"/>
          </w:tcPr>
          <w:p w14:paraId="7DB0DF8A">
            <w:pPr>
              <w:spacing w:line="240" w:lineRule="auto"/>
              <w:ind w:firstLine="420"/>
              <w:rPr>
                <w:rFonts w:hint="eastAsia" w:ascii="宋体" w:hAnsi="宋体"/>
                <w:sz w:val="21"/>
                <w:szCs w:val="21"/>
              </w:rPr>
            </w:pPr>
          </w:p>
        </w:tc>
      </w:tr>
      <w:tr w14:paraId="39AA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062" w:type="dxa"/>
            <w:noWrap w:val="0"/>
            <w:vAlign w:val="center"/>
          </w:tcPr>
          <w:p w14:paraId="7A3BFFF3">
            <w:pPr>
              <w:spacing w:line="240" w:lineRule="auto"/>
              <w:ind w:firstLine="0" w:firstLineChars="0"/>
              <w:jc w:val="center"/>
              <w:rPr>
                <w:rFonts w:hint="eastAsia" w:ascii="宋体" w:hAnsi="宋体"/>
                <w:sz w:val="21"/>
                <w:szCs w:val="21"/>
              </w:rPr>
            </w:pPr>
            <w:r>
              <w:rPr>
                <w:rFonts w:hint="eastAsia" w:ascii="宋体" w:hAnsi="宋体" w:cs="宋体"/>
                <w:sz w:val="21"/>
                <w:szCs w:val="21"/>
              </w:rPr>
              <w:t>财经商贸（12）</w:t>
            </w:r>
          </w:p>
        </w:tc>
        <w:tc>
          <w:tcPr>
            <w:tcW w:w="1124" w:type="dxa"/>
            <w:noWrap w:val="0"/>
            <w:vAlign w:val="center"/>
          </w:tcPr>
          <w:p w14:paraId="11DBE020">
            <w:pPr>
              <w:spacing w:line="240" w:lineRule="auto"/>
              <w:ind w:firstLine="0" w:firstLineChars="0"/>
              <w:rPr>
                <w:rFonts w:hint="eastAsia" w:ascii="宋体" w:hAnsi="宋体"/>
                <w:sz w:val="21"/>
                <w:szCs w:val="21"/>
              </w:rPr>
            </w:pPr>
            <w:r>
              <w:rPr>
                <w:rFonts w:hint="eastAsia" w:ascii="宋体" w:hAnsi="宋体"/>
                <w:sz w:val="21"/>
                <w:szCs w:val="21"/>
              </w:rPr>
              <w:t>电子商务121100</w:t>
            </w:r>
          </w:p>
        </w:tc>
        <w:tc>
          <w:tcPr>
            <w:tcW w:w="1276" w:type="dxa"/>
            <w:noWrap w:val="0"/>
            <w:vAlign w:val="top"/>
          </w:tcPr>
          <w:p w14:paraId="2BF0D793">
            <w:pPr>
              <w:spacing w:line="240" w:lineRule="auto"/>
              <w:ind w:firstLine="0" w:firstLineChars="0"/>
              <w:rPr>
                <w:rFonts w:hint="eastAsia" w:ascii="宋体" w:hAnsi="宋体"/>
                <w:sz w:val="21"/>
                <w:szCs w:val="21"/>
              </w:rPr>
            </w:pPr>
            <w:r>
              <w:rPr>
                <w:rFonts w:hint="eastAsia" w:ascii="宋体" w:hAnsi="宋体"/>
                <w:sz w:val="21"/>
                <w:szCs w:val="21"/>
              </w:rPr>
              <w:t>批发和零售业（F52）</w:t>
            </w:r>
          </w:p>
        </w:tc>
        <w:tc>
          <w:tcPr>
            <w:tcW w:w="1686" w:type="dxa"/>
            <w:noWrap w:val="0"/>
            <w:vAlign w:val="top"/>
          </w:tcPr>
          <w:p w14:paraId="2E8E1669">
            <w:pPr>
              <w:spacing w:line="240" w:lineRule="auto"/>
              <w:ind w:firstLine="0" w:firstLineChars="0"/>
              <w:rPr>
                <w:rFonts w:hint="eastAsia" w:ascii="宋体" w:hAnsi="宋体"/>
                <w:sz w:val="21"/>
                <w:szCs w:val="21"/>
              </w:rPr>
            </w:pPr>
            <w:r>
              <w:rPr>
                <w:rFonts w:hint="eastAsia" w:ascii="宋体" w:hAnsi="宋体"/>
                <w:sz w:val="21"/>
                <w:szCs w:val="21"/>
              </w:rPr>
              <w:t>企业客服人员</w:t>
            </w:r>
          </w:p>
          <w:p w14:paraId="7430E81F">
            <w:pPr>
              <w:spacing w:line="240" w:lineRule="auto"/>
              <w:ind w:firstLine="0" w:firstLineChars="0"/>
              <w:rPr>
                <w:rFonts w:hint="eastAsia" w:ascii="宋体" w:hAnsi="宋体"/>
                <w:sz w:val="21"/>
                <w:szCs w:val="21"/>
              </w:rPr>
            </w:pPr>
            <w:r>
              <w:rPr>
                <w:rFonts w:hint="eastAsia" w:ascii="宋体" w:hAnsi="宋体"/>
                <w:sz w:val="21"/>
                <w:szCs w:val="21"/>
              </w:rPr>
              <w:t>4-07-99-07</w:t>
            </w:r>
          </w:p>
        </w:tc>
        <w:tc>
          <w:tcPr>
            <w:tcW w:w="1070" w:type="dxa"/>
            <w:noWrap w:val="0"/>
            <w:vAlign w:val="center"/>
          </w:tcPr>
          <w:p w14:paraId="26928389">
            <w:pPr>
              <w:spacing w:line="240" w:lineRule="auto"/>
              <w:ind w:firstLine="0" w:firstLineChars="0"/>
              <w:rPr>
                <w:rFonts w:hint="eastAsia" w:ascii="宋体" w:hAnsi="宋体"/>
                <w:sz w:val="21"/>
                <w:szCs w:val="21"/>
              </w:rPr>
            </w:pPr>
            <w:r>
              <w:rPr>
                <w:rFonts w:hint="eastAsia" w:ascii="宋体" w:hAnsi="宋体"/>
                <w:sz w:val="21"/>
                <w:szCs w:val="21"/>
              </w:rPr>
              <w:t>客户服务</w:t>
            </w:r>
          </w:p>
        </w:tc>
        <w:tc>
          <w:tcPr>
            <w:tcW w:w="992" w:type="dxa"/>
            <w:noWrap w:val="0"/>
            <w:vAlign w:val="top"/>
          </w:tcPr>
          <w:p w14:paraId="452182A8">
            <w:pPr>
              <w:spacing w:line="240" w:lineRule="auto"/>
              <w:ind w:firstLine="0" w:firstLineChars="0"/>
              <w:rPr>
                <w:rFonts w:hint="eastAsia" w:ascii="宋体" w:hAnsi="宋体"/>
                <w:sz w:val="21"/>
                <w:szCs w:val="21"/>
              </w:rPr>
            </w:pPr>
            <w:r>
              <w:rPr>
                <w:rFonts w:hint="eastAsia" w:ascii="宋体" w:hAnsi="宋体"/>
                <w:sz w:val="21"/>
                <w:szCs w:val="21"/>
              </w:rPr>
              <w:t>电子商务师</w:t>
            </w:r>
          </w:p>
        </w:tc>
        <w:tc>
          <w:tcPr>
            <w:tcW w:w="1559" w:type="dxa"/>
            <w:vMerge w:val="continue"/>
            <w:noWrap w:val="0"/>
            <w:vAlign w:val="top"/>
          </w:tcPr>
          <w:p w14:paraId="39C1FDD7">
            <w:pPr>
              <w:spacing w:line="240" w:lineRule="auto"/>
              <w:ind w:firstLine="0" w:firstLineChars="0"/>
              <w:rPr>
                <w:rFonts w:hint="eastAsia" w:ascii="宋体" w:hAnsi="宋体"/>
                <w:sz w:val="21"/>
                <w:szCs w:val="21"/>
              </w:rPr>
            </w:pPr>
          </w:p>
        </w:tc>
        <w:tc>
          <w:tcPr>
            <w:tcW w:w="2049" w:type="dxa"/>
            <w:vMerge w:val="continue"/>
            <w:noWrap w:val="0"/>
            <w:vAlign w:val="center"/>
          </w:tcPr>
          <w:p w14:paraId="6C6886D3">
            <w:pPr>
              <w:spacing w:line="240" w:lineRule="auto"/>
              <w:ind w:firstLine="0" w:firstLineChars="0"/>
              <w:rPr>
                <w:rFonts w:hint="eastAsia" w:ascii="宋体" w:hAnsi="宋体"/>
                <w:sz w:val="21"/>
                <w:szCs w:val="21"/>
              </w:rPr>
            </w:pPr>
          </w:p>
        </w:tc>
      </w:tr>
    </w:tbl>
    <w:p w14:paraId="794CC5CB">
      <w:pPr>
        <w:ind w:firstLine="560"/>
        <w:rPr>
          <w:rFonts w:hint="eastAsia"/>
        </w:rPr>
      </w:pPr>
    </w:p>
    <w:p w14:paraId="64C899E3">
      <w:pPr>
        <w:pStyle w:val="2"/>
        <w:rPr>
          <w:rFonts w:hint="eastAsia"/>
        </w:rPr>
      </w:pPr>
      <w:bookmarkStart w:id="32" w:name="_Toc27617"/>
      <w:bookmarkStart w:id="33" w:name="_Toc32643"/>
      <w:r>
        <w:rPr>
          <w:rFonts w:hint="eastAsia"/>
        </w:rPr>
        <w:t>五、培养目标与培养规格</w:t>
      </w:r>
      <w:bookmarkEnd w:id="32"/>
      <w:bookmarkEnd w:id="33"/>
    </w:p>
    <w:p w14:paraId="218B4753">
      <w:pPr>
        <w:pStyle w:val="3"/>
        <w:rPr>
          <w:rFonts w:hint="eastAsia"/>
        </w:rPr>
      </w:pPr>
      <w:bookmarkStart w:id="34" w:name="_Toc9475"/>
      <w:bookmarkStart w:id="35" w:name="_Toc21685_WPSOffice_Level2"/>
      <w:r>
        <w:rPr>
          <w:rFonts w:hint="eastAsia"/>
        </w:rPr>
        <w:t>（一）培养目标</w:t>
      </w:r>
      <w:bookmarkEnd w:id="34"/>
      <w:bookmarkEnd w:id="35"/>
    </w:p>
    <w:p w14:paraId="5FB7497A">
      <w:pPr>
        <w:ind w:firstLine="560"/>
        <w:rPr>
          <w:rFonts w:hint="eastAsia" w:ascii="宋体" w:hAnsi="宋体" w:cs="宋体"/>
          <w:bCs/>
          <w:szCs w:val="28"/>
          <w:lang w:val="zh-CN"/>
        </w:rPr>
      </w:pPr>
      <w:bookmarkStart w:id="36" w:name="_Toc29677"/>
      <w:r>
        <w:rPr>
          <w:rFonts w:hint="eastAsia"/>
        </w:rPr>
        <w:t>本专业坚持立德树人，面向商业行业企业，</w:t>
      </w:r>
      <w:r>
        <w:rPr>
          <w:rFonts w:hint="eastAsia"/>
          <w:lang w:val="zh-CN"/>
        </w:rPr>
        <w:t>培养适应当前电商领域发展新形势，与区域经济发展相适应，具有良好的职业道德和社会职责感，具有基本的科学文化素养、继续学习能力和创新精神的高素质劳动者；培养能够</w:t>
      </w:r>
      <w:r>
        <w:rPr>
          <w:rFonts w:hint="eastAsia"/>
        </w:rPr>
        <w:t>通过电子商务平台从事</w:t>
      </w:r>
      <w:r>
        <w:rPr>
          <w:rFonts w:hint="eastAsia"/>
          <w:lang w:val="zh-CN"/>
        </w:rPr>
        <w:t>多种形式的产品网络直播营销</w:t>
      </w:r>
      <w:r>
        <w:rPr>
          <w:rFonts w:hint="eastAsia"/>
        </w:rPr>
        <w:t>、网店编辑、客户服务、</w:t>
      </w:r>
      <w:r>
        <w:rPr>
          <w:rFonts w:hint="eastAsia"/>
          <w:lang w:val="zh-CN"/>
        </w:rPr>
        <w:t>网店运营、网店装修与维护等工作</w:t>
      </w:r>
      <w:r>
        <w:rPr>
          <w:rFonts w:hint="eastAsia"/>
        </w:rPr>
        <w:t>的技术技能人才。</w:t>
      </w:r>
      <w:bookmarkEnd w:id="36"/>
      <w:bookmarkStart w:id="37" w:name="_Toc21956_WPSOffice_Level2"/>
    </w:p>
    <w:p w14:paraId="48FF3B7C">
      <w:pPr>
        <w:pStyle w:val="3"/>
        <w:rPr>
          <w:rFonts w:hint="eastAsia" w:ascii="宋体" w:hAnsi="宋体" w:cs="宋体"/>
          <w:bCs/>
          <w:sz w:val="28"/>
          <w:szCs w:val="28"/>
          <w:lang w:val="zh-CN"/>
        </w:rPr>
      </w:pPr>
      <w:bookmarkStart w:id="38" w:name="_Toc24614"/>
      <w:r>
        <w:rPr>
          <w:rFonts w:hint="eastAsia" w:ascii="宋体" w:hAnsi="宋体" w:cs="宋体"/>
          <w:bCs/>
          <w:sz w:val="28"/>
          <w:szCs w:val="28"/>
          <w:lang w:val="zh-CN"/>
        </w:rPr>
        <w:t>（</w:t>
      </w:r>
      <w:r>
        <w:rPr>
          <w:rFonts w:hint="eastAsia" w:ascii="宋体" w:hAnsi="宋体" w:cs="宋体"/>
          <w:bCs/>
          <w:sz w:val="28"/>
          <w:szCs w:val="28"/>
        </w:rPr>
        <w:t>二</w:t>
      </w:r>
      <w:r>
        <w:rPr>
          <w:rFonts w:hint="eastAsia" w:ascii="宋体" w:hAnsi="宋体" w:cs="宋体"/>
          <w:bCs/>
          <w:sz w:val="28"/>
          <w:szCs w:val="28"/>
          <w:lang w:val="zh-CN"/>
        </w:rPr>
        <w:t>）培养规格</w:t>
      </w:r>
      <w:bookmarkEnd w:id="37"/>
      <w:bookmarkEnd w:id="38"/>
    </w:p>
    <w:p w14:paraId="29F40622">
      <w:pPr>
        <w:ind w:firstLine="560"/>
        <w:rPr>
          <w:rFonts w:hint="eastAsia"/>
          <w:lang w:val="zh-CN"/>
        </w:rPr>
      </w:pPr>
      <w:r>
        <w:rPr>
          <w:rFonts w:hint="eastAsia"/>
          <w:lang w:val="zh-CN"/>
        </w:rPr>
        <w:t>本专业毕业生应具有</w:t>
      </w:r>
      <w:r>
        <w:rPr>
          <w:rFonts w:hint="eastAsia"/>
        </w:rPr>
        <w:t>相应的</w:t>
      </w:r>
      <w:r>
        <w:rPr>
          <w:rFonts w:hint="eastAsia"/>
          <w:lang w:val="zh-CN"/>
        </w:rPr>
        <w:t>素质、知识和能力：</w:t>
      </w:r>
    </w:p>
    <w:p w14:paraId="7FBFADC8">
      <w:pPr>
        <w:ind w:firstLine="560"/>
        <w:rPr>
          <w:rFonts w:hint="eastAsia"/>
          <w:b/>
          <w:bCs/>
        </w:rPr>
      </w:pPr>
      <w:bookmarkStart w:id="39" w:name="_Toc1921"/>
      <w:r>
        <w:rPr>
          <w:rFonts w:hint="eastAsia"/>
          <w:b/>
          <w:bCs/>
          <w:lang w:val="zh-CN"/>
        </w:rPr>
        <w:t>职业素质：</w:t>
      </w:r>
      <w:bookmarkEnd w:id="39"/>
    </w:p>
    <w:p w14:paraId="2B4A41E4">
      <w:pPr>
        <w:ind w:firstLine="560"/>
        <w:rPr>
          <w:rFonts w:hint="eastAsia"/>
          <w:lang w:val="zh-CN"/>
        </w:rPr>
      </w:pPr>
      <w:r>
        <w:rPr>
          <w:rFonts w:hint="eastAsia"/>
          <w:lang w:val="zh-CN"/>
        </w:rPr>
        <w:t>1、具有良好的职业道德，社会主义核心价值观，工匠精神，能自觉遵守行业法规、规范和企业规章制度。</w:t>
      </w:r>
    </w:p>
    <w:p w14:paraId="0D346124">
      <w:pPr>
        <w:ind w:firstLine="560"/>
        <w:rPr>
          <w:rFonts w:hint="eastAsia"/>
          <w:lang w:val="zh-CN"/>
        </w:rPr>
      </w:pPr>
      <w:r>
        <w:rPr>
          <w:rFonts w:hint="eastAsia"/>
          <w:lang w:val="zh-CN"/>
        </w:rPr>
        <w:t>2、具备网络交易安全意识，能防范个人信息泄漏，辨别网络欺诈，采用正规渠道实施网络买卖与支付。</w:t>
      </w:r>
    </w:p>
    <w:p w14:paraId="14E7090A">
      <w:pPr>
        <w:ind w:firstLine="560"/>
        <w:rPr>
          <w:rFonts w:hint="eastAsia"/>
          <w:lang w:val="zh-CN"/>
        </w:rPr>
      </w:pPr>
      <w:r>
        <w:rPr>
          <w:rFonts w:hint="eastAsia"/>
          <w:lang w:val="zh-CN"/>
        </w:rPr>
        <w:t>3、具有执行能力、应变能力、团队协作与承压能力。</w:t>
      </w:r>
    </w:p>
    <w:p w14:paraId="4C918711">
      <w:pPr>
        <w:ind w:firstLine="560"/>
        <w:rPr>
          <w:rFonts w:hint="eastAsia"/>
          <w:lang w:val="zh-CN"/>
        </w:rPr>
      </w:pPr>
      <w:bookmarkStart w:id="40" w:name="OLE_LINK1"/>
      <w:r>
        <w:rPr>
          <w:rFonts w:hint="eastAsia"/>
          <w:lang w:val="zh-CN"/>
        </w:rPr>
        <w:t>4、</w:t>
      </w:r>
      <w:bookmarkEnd w:id="40"/>
      <w:r>
        <w:rPr>
          <w:rFonts w:hint="eastAsia"/>
          <w:lang w:val="zh-CN"/>
        </w:rPr>
        <w:t>具有良好的语言表达能力、文字表达能力、沟通合作能力，具有较强的集体意识和团队合作意识，学习1门外语并结合本专业加以运用。</w:t>
      </w:r>
    </w:p>
    <w:p w14:paraId="5CEE4999">
      <w:pPr>
        <w:ind w:firstLine="560"/>
        <w:rPr>
          <w:rFonts w:hint="eastAsia"/>
          <w:lang w:val="zh-CN"/>
        </w:rPr>
      </w:pPr>
      <w:r>
        <w:rPr>
          <w:rFonts w:hint="eastAsia"/>
          <w:lang w:val="zh-CN"/>
        </w:rPr>
        <w:t>5、具有较强的逻辑思维能力并能独立处理问题。</w:t>
      </w:r>
    </w:p>
    <w:p w14:paraId="0C977D64">
      <w:pPr>
        <w:ind w:firstLine="560"/>
        <w:rPr>
          <w:rFonts w:hint="eastAsia"/>
          <w:b/>
          <w:bCs/>
          <w:lang w:val="zh-CN"/>
        </w:rPr>
      </w:pPr>
      <w:r>
        <w:rPr>
          <w:rFonts w:hint="eastAsia"/>
          <w:b/>
          <w:bCs/>
          <w:lang w:val="zh-CN"/>
        </w:rPr>
        <w:t>专业知识：</w:t>
      </w:r>
    </w:p>
    <w:p w14:paraId="572E9CDC">
      <w:pPr>
        <w:ind w:firstLine="560"/>
        <w:rPr>
          <w:rFonts w:hint="eastAsia"/>
          <w:lang w:val="zh-CN"/>
        </w:rPr>
      </w:pPr>
      <w:r>
        <w:rPr>
          <w:rFonts w:hint="eastAsia"/>
          <w:lang w:val="zh-CN"/>
        </w:rPr>
        <w:t>1、掌握电子商务基础知识。</w:t>
      </w:r>
    </w:p>
    <w:p w14:paraId="4B3815BD">
      <w:pPr>
        <w:ind w:firstLine="560"/>
        <w:rPr>
          <w:rFonts w:hint="eastAsia"/>
          <w:lang w:val="zh-CN"/>
        </w:rPr>
      </w:pPr>
      <w:r>
        <w:rPr>
          <w:rFonts w:hint="eastAsia"/>
          <w:lang w:val="zh-CN"/>
        </w:rPr>
        <w:t>2、了解营销基础知识。</w:t>
      </w:r>
    </w:p>
    <w:p w14:paraId="30C89BFA">
      <w:pPr>
        <w:ind w:firstLine="560"/>
        <w:rPr>
          <w:rFonts w:hint="eastAsia"/>
          <w:lang w:val="zh-CN"/>
        </w:rPr>
      </w:pPr>
      <w:r>
        <w:rPr>
          <w:rFonts w:hint="eastAsia"/>
          <w:lang w:val="zh-CN"/>
        </w:rPr>
        <w:t>3、掌握计算机应用基础知识。</w:t>
      </w:r>
    </w:p>
    <w:p w14:paraId="4C54022C">
      <w:pPr>
        <w:ind w:firstLine="560"/>
        <w:rPr>
          <w:rFonts w:hint="eastAsia"/>
          <w:lang w:val="zh-CN"/>
        </w:rPr>
      </w:pPr>
      <w:r>
        <w:rPr>
          <w:rFonts w:hint="eastAsia"/>
          <w:lang w:val="zh-CN"/>
        </w:rPr>
        <w:t>4、掌握网络营销相关知识。</w:t>
      </w:r>
    </w:p>
    <w:p w14:paraId="0232EA45">
      <w:pPr>
        <w:ind w:firstLine="560"/>
        <w:rPr>
          <w:rFonts w:hint="eastAsia"/>
          <w:lang w:val="zh-CN"/>
        </w:rPr>
      </w:pPr>
      <w:r>
        <w:rPr>
          <w:rFonts w:hint="eastAsia"/>
          <w:lang w:val="zh-CN"/>
        </w:rPr>
        <w:t>5、掌握电子商务网站信息采集与信息加工的相关知识。</w:t>
      </w:r>
    </w:p>
    <w:p w14:paraId="1DBB4372">
      <w:pPr>
        <w:ind w:firstLine="560"/>
        <w:rPr>
          <w:rFonts w:hint="eastAsia"/>
          <w:lang w:val="zh-CN"/>
        </w:rPr>
      </w:pPr>
      <w:r>
        <w:rPr>
          <w:rFonts w:hint="eastAsia"/>
          <w:lang w:val="zh-CN"/>
        </w:rPr>
        <w:t>6、掌握电子商务物流配送相关知识。</w:t>
      </w:r>
    </w:p>
    <w:p w14:paraId="627C530A">
      <w:pPr>
        <w:ind w:firstLine="560"/>
        <w:rPr>
          <w:rFonts w:hint="eastAsia"/>
          <w:lang w:val="zh-CN"/>
        </w:rPr>
      </w:pPr>
      <w:r>
        <w:rPr>
          <w:rFonts w:hint="eastAsia"/>
          <w:lang w:val="zh-CN"/>
        </w:rPr>
        <w:t>7、掌握电子商务网站相关知识。</w:t>
      </w:r>
    </w:p>
    <w:p w14:paraId="62E950C2">
      <w:pPr>
        <w:ind w:firstLine="560"/>
        <w:rPr>
          <w:rFonts w:hint="eastAsia"/>
          <w:lang w:val="zh-CN"/>
        </w:rPr>
      </w:pPr>
      <w:r>
        <w:rPr>
          <w:rFonts w:hint="eastAsia"/>
          <w:lang w:val="zh-CN"/>
        </w:rPr>
        <w:t>8、了解消费心理学知识。</w:t>
      </w:r>
    </w:p>
    <w:p w14:paraId="05BCB598">
      <w:pPr>
        <w:ind w:firstLine="560"/>
        <w:rPr>
          <w:rFonts w:hint="eastAsia"/>
          <w:lang w:val="zh-CN"/>
        </w:rPr>
      </w:pPr>
      <w:r>
        <w:rPr>
          <w:rFonts w:hint="eastAsia"/>
          <w:lang w:val="zh-CN"/>
        </w:rPr>
        <w:t>9、掌握电子商务日常工作中客户服务相关专业知识。</w:t>
      </w:r>
    </w:p>
    <w:p w14:paraId="496F9CDB">
      <w:pPr>
        <w:ind w:firstLine="560"/>
        <w:rPr>
          <w:rFonts w:hint="eastAsia"/>
          <w:b/>
          <w:bCs/>
          <w:lang w:val="zh-CN"/>
        </w:rPr>
      </w:pPr>
      <w:r>
        <w:rPr>
          <w:rFonts w:hint="eastAsia"/>
          <w:b/>
          <w:bCs/>
          <w:lang w:val="zh-CN"/>
        </w:rPr>
        <w:t>专业技能：</w:t>
      </w:r>
    </w:p>
    <w:p w14:paraId="6BD556ED">
      <w:pPr>
        <w:ind w:firstLine="560"/>
        <w:rPr>
          <w:rFonts w:hint="eastAsia"/>
          <w:lang w:val="zh-CN"/>
        </w:rPr>
      </w:pPr>
      <w:r>
        <w:rPr>
          <w:rFonts w:hint="eastAsia"/>
          <w:lang w:val="zh-CN"/>
        </w:rPr>
        <w:t>1、能使用计算机常用工具软件（包括网络工具软件）处理日常工作文档，满足工作需要。</w:t>
      </w:r>
    </w:p>
    <w:p w14:paraId="04412FE4">
      <w:pPr>
        <w:ind w:firstLine="560"/>
        <w:rPr>
          <w:rFonts w:hint="eastAsia" w:eastAsia="宋体"/>
          <w:lang w:val="zh-CN" w:eastAsia="zh-CN"/>
        </w:rPr>
      </w:pPr>
      <w:bookmarkStart w:id="41" w:name="_Toc30148"/>
      <w:r>
        <w:rPr>
          <w:rFonts w:hint="eastAsia"/>
          <w:lang w:val="zh-CN"/>
        </w:rPr>
        <w:t>2、能熟练操作直播设备，</w:t>
      </w:r>
      <w:r>
        <w:rPr>
          <w:rFonts w:hint="eastAsia"/>
          <w:lang w:val="zh-TW" w:eastAsia="zh-TW"/>
        </w:rPr>
        <w:t>掌握直播带货的各项技能</w:t>
      </w:r>
      <w:r>
        <w:rPr>
          <w:rFonts w:hint="eastAsia"/>
          <w:lang w:val="zh-TW" w:eastAsia="zh-CN"/>
        </w:rPr>
        <w:t>。</w:t>
      </w:r>
    </w:p>
    <w:p w14:paraId="4ED53E90">
      <w:pPr>
        <w:ind w:firstLine="560"/>
        <w:rPr>
          <w:rFonts w:hint="eastAsia"/>
          <w:lang w:val="zh-CN"/>
        </w:rPr>
      </w:pPr>
      <w:r>
        <w:rPr>
          <w:rFonts w:hint="eastAsia"/>
          <w:lang w:val="zh-CN"/>
        </w:rPr>
        <w:t>3、能熟练使用互联网交易平台处理B2B、B2C、C2C、团购等商务活动交易。</w:t>
      </w:r>
      <w:bookmarkEnd w:id="41"/>
    </w:p>
    <w:p w14:paraId="10C09094">
      <w:pPr>
        <w:ind w:firstLine="560"/>
        <w:rPr>
          <w:rFonts w:hint="eastAsia"/>
          <w:lang w:val="zh-CN"/>
        </w:rPr>
      </w:pPr>
      <w:r>
        <w:rPr>
          <w:rFonts w:hint="eastAsia"/>
          <w:lang w:val="zh-CN"/>
        </w:rPr>
        <w:t>4、能完成商品打包、订单处理、配送等环节的重要工作，符合企业规范。</w:t>
      </w:r>
    </w:p>
    <w:p w14:paraId="5E13BE34">
      <w:pPr>
        <w:ind w:firstLine="560"/>
        <w:rPr>
          <w:rFonts w:hint="eastAsia"/>
          <w:lang w:val="zh-CN"/>
        </w:rPr>
      </w:pPr>
      <w:bookmarkStart w:id="42" w:name="_Toc23657"/>
      <w:r>
        <w:rPr>
          <w:rFonts w:hint="eastAsia"/>
          <w:lang w:val="zh-CN"/>
        </w:rPr>
        <w:t>5、能根据需求，设计网站风格、网页布局、网站色调等，并使用设计类工具软件呈现设计效果图。</w:t>
      </w:r>
      <w:bookmarkEnd w:id="42"/>
    </w:p>
    <w:p w14:paraId="2538C51C">
      <w:pPr>
        <w:ind w:firstLine="560"/>
        <w:rPr>
          <w:rFonts w:hint="eastAsia"/>
          <w:lang w:val="zh-CN"/>
        </w:rPr>
      </w:pPr>
      <w:bookmarkStart w:id="43" w:name="_Toc18188"/>
      <w:r>
        <w:rPr>
          <w:rFonts w:hint="eastAsia"/>
          <w:lang w:val="zh-CN"/>
        </w:rPr>
        <w:t>6、能根据需求，操作站内和站外推广媒介，达到网络营销目的。</w:t>
      </w:r>
      <w:bookmarkEnd w:id="43"/>
    </w:p>
    <w:p w14:paraId="0CC15E29">
      <w:pPr>
        <w:ind w:firstLine="560"/>
        <w:rPr>
          <w:rFonts w:hint="eastAsia"/>
          <w:lang w:val="zh-CN"/>
        </w:rPr>
      </w:pPr>
      <w:bookmarkStart w:id="44" w:name="_Toc29679"/>
      <w:r>
        <w:rPr>
          <w:rFonts w:hint="eastAsia"/>
          <w:lang w:val="zh-CN"/>
        </w:rPr>
        <w:t>7、能按照服务规范与流程，服务客户，提出顾客接受的解决方案。</w:t>
      </w:r>
      <w:bookmarkEnd w:id="44"/>
    </w:p>
    <w:p w14:paraId="08A42ADB">
      <w:pPr>
        <w:ind w:firstLine="560"/>
        <w:rPr>
          <w:rFonts w:hint="eastAsia"/>
          <w:lang w:val="zh-CN"/>
        </w:rPr>
      </w:pPr>
      <w:bookmarkStart w:id="45" w:name="_Toc5523"/>
      <w:r>
        <w:rPr>
          <w:rFonts w:hint="eastAsia"/>
          <w:lang w:val="en-US" w:eastAsia="zh-CN"/>
        </w:rPr>
        <w:t>8</w:t>
      </w:r>
      <w:r>
        <w:rPr>
          <w:rFonts w:hint="eastAsia"/>
          <w:lang w:val="zh-CN"/>
        </w:rPr>
        <w:t>、能完成信息搜集、原创、编辑、发布等信息处理工作。</w:t>
      </w:r>
      <w:bookmarkEnd w:id="45"/>
    </w:p>
    <w:p w14:paraId="54CD9B1A">
      <w:pPr>
        <w:pStyle w:val="2"/>
        <w:rPr>
          <w:rFonts w:hint="eastAsia"/>
        </w:rPr>
      </w:pPr>
      <w:bookmarkStart w:id="46" w:name="_Toc27334"/>
      <w:bookmarkStart w:id="47" w:name="_Toc12639"/>
      <w:r>
        <w:rPr>
          <w:rFonts w:hint="eastAsia"/>
        </w:rPr>
        <w:t>六、课程设置及要求</w:t>
      </w:r>
      <w:bookmarkEnd w:id="46"/>
      <w:bookmarkEnd w:id="47"/>
    </w:p>
    <w:p w14:paraId="79EB43F0">
      <w:pPr>
        <w:ind w:firstLine="560"/>
        <w:rPr>
          <w:rFonts w:hint="eastAsia"/>
          <w:lang w:val="zh-CN"/>
        </w:rPr>
      </w:pPr>
      <w:bookmarkStart w:id="48" w:name="_Toc23649"/>
      <w:r>
        <w:rPr>
          <w:rFonts w:hint="eastAsia"/>
          <w:lang w:val="zh-CN"/>
        </w:rPr>
        <w:t>本专业课程设置分为公共基础课和专业（技能）课。</w:t>
      </w:r>
      <w:bookmarkEnd w:id="48"/>
    </w:p>
    <w:p w14:paraId="3EF984FF">
      <w:pPr>
        <w:ind w:firstLine="560"/>
        <w:rPr>
          <w:rFonts w:hint="eastAsia"/>
          <w:lang w:val="zh-CN"/>
        </w:rPr>
      </w:pPr>
      <w:bookmarkStart w:id="49" w:name="_Toc1179"/>
      <w:r>
        <w:rPr>
          <w:rFonts w:hint="eastAsia"/>
          <w:lang w:val="zh-CN"/>
        </w:rPr>
        <w:t>公共基础课包括德育课、文化课、体育与健康、公共艺术、历史，以及其他自然科学和人文科学类基础课。</w:t>
      </w:r>
      <w:bookmarkEnd w:id="49"/>
    </w:p>
    <w:p w14:paraId="500C843A">
      <w:pPr>
        <w:ind w:firstLine="560"/>
        <w:rPr>
          <w:rFonts w:hint="eastAsia"/>
          <w:lang w:val="zh-CN"/>
        </w:rPr>
      </w:pPr>
      <w:bookmarkStart w:id="50" w:name="_Toc25292"/>
      <w:r>
        <w:rPr>
          <w:rFonts w:hint="eastAsia"/>
          <w:lang w:val="zh-CN"/>
        </w:rPr>
        <w:t>专业（技能）课包括专业核心课、专业课和专业选修课，实习实训是专业技能课教学的重要内容，含校内外实训、顶岗实习等多种形式</w:t>
      </w:r>
      <w:bookmarkEnd w:id="50"/>
      <w:r>
        <w:rPr>
          <w:rFonts w:hint="eastAsia"/>
          <w:lang w:val="zh-CN"/>
        </w:rPr>
        <w:t>。</w:t>
      </w:r>
    </w:p>
    <w:p w14:paraId="448025D4">
      <w:pPr>
        <w:pStyle w:val="3"/>
        <w:numPr>
          <w:ilvl w:val="0"/>
          <w:numId w:val="1"/>
        </w:numPr>
        <w:rPr>
          <w:rFonts w:hint="eastAsia"/>
        </w:rPr>
      </w:pPr>
      <w:bookmarkStart w:id="51" w:name="_Toc6657"/>
      <w:r>
        <w:rPr>
          <w:rFonts w:hint="eastAsia"/>
        </w:rPr>
        <w:t>公共基础课</w:t>
      </w:r>
      <w:bookmarkEnd w:id="51"/>
    </w:p>
    <w:tbl>
      <w:tblPr>
        <w:tblStyle w:val="14"/>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709"/>
        <w:gridCol w:w="4098"/>
        <w:gridCol w:w="2848"/>
        <w:gridCol w:w="791"/>
      </w:tblGrid>
      <w:tr w14:paraId="6414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424" w:type="dxa"/>
            <w:noWrap w:val="0"/>
            <w:tcMar>
              <w:top w:w="113" w:type="dxa"/>
              <w:left w:w="113" w:type="dxa"/>
              <w:bottom w:w="113" w:type="dxa"/>
              <w:right w:w="113" w:type="dxa"/>
            </w:tcMar>
            <w:vAlign w:val="center"/>
          </w:tcPr>
          <w:p w14:paraId="5C623E00">
            <w:pPr>
              <w:pStyle w:val="26"/>
              <w:pBdr>
                <w:top w:val="none" w:color="auto" w:sz="0" w:space="0"/>
                <w:left w:val="none" w:color="auto" w:sz="0" w:space="0"/>
                <w:bottom w:val="none" w:color="auto" w:sz="0" w:space="0"/>
                <w:right w:val="none" w:color="auto" w:sz="0" w:space="0"/>
              </w:pBdr>
              <w:jc w:val="center"/>
              <w:rPr>
                <w:rFonts w:hint="eastAsia" w:ascii="宋体" w:hAnsi="宋体" w:cs="宋体"/>
                <w:b/>
                <w:color w:val="auto"/>
                <w:sz w:val="24"/>
                <w:szCs w:val="24"/>
              </w:rPr>
            </w:pPr>
            <w:r>
              <w:rPr>
                <w:rFonts w:hint="eastAsia" w:ascii="宋体" w:hAnsi="宋体" w:cs="宋体"/>
                <w:b/>
                <w:color w:val="auto"/>
                <w:kern w:val="0"/>
                <w:sz w:val="24"/>
                <w:szCs w:val="24"/>
                <w:lang w:val="zh-TW"/>
              </w:rPr>
              <w:t>性质</w:t>
            </w:r>
          </w:p>
        </w:tc>
        <w:tc>
          <w:tcPr>
            <w:tcW w:w="709" w:type="dxa"/>
            <w:noWrap w:val="0"/>
            <w:tcMar>
              <w:top w:w="113" w:type="dxa"/>
              <w:left w:w="113" w:type="dxa"/>
              <w:bottom w:w="113" w:type="dxa"/>
              <w:right w:w="113" w:type="dxa"/>
            </w:tcMar>
            <w:vAlign w:val="center"/>
          </w:tcPr>
          <w:p w14:paraId="698ECEF3">
            <w:pPr>
              <w:pStyle w:val="26"/>
              <w:pBdr>
                <w:top w:val="none" w:color="auto" w:sz="0" w:space="0"/>
                <w:left w:val="none" w:color="auto" w:sz="0" w:space="0"/>
                <w:bottom w:val="none" w:color="auto" w:sz="0" w:space="0"/>
                <w:right w:val="none" w:color="auto" w:sz="0" w:space="0"/>
              </w:pBdr>
              <w:jc w:val="center"/>
              <w:rPr>
                <w:rFonts w:hint="eastAsia" w:ascii="宋体" w:hAnsi="宋体" w:cs="宋体"/>
                <w:b/>
                <w:color w:val="auto"/>
                <w:sz w:val="24"/>
                <w:szCs w:val="24"/>
              </w:rPr>
            </w:pPr>
            <w:r>
              <w:rPr>
                <w:rFonts w:hint="eastAsia" w:ascii="宋体" w:hAnsi="宋体" w:cs="宋体"/>
                <w:b/>
                <w:color w:val="auto"/>
                <w:kern w:val="0"/>
                <w:sz w:val="24"/>
                <w:szCs w:val="24"/>
                <w:lang w:val="zh-TW" w:eastAsia="zh-TW"/>
              </w:rPr>
              <w:t>课程名称</w:t>
            </w:r>
          </w:p>
        </w:tc>
        <w:tc>
          <w:tcPr>
            <w:tcW w:w="4098" w:type="dxa"/>
            <w:noWrap w:val="0"/>
            <w:tcMar>
              <w:top w:w="113" w:type="dxa"/>
              <w:left w:w="113" w:type="dxa"/>
              <w:bottom w:w="113" w:type="dxa"/>
              <w:right w:w="113" w:type="dxa"/>
            </w:tcMar>
            <w:vAlign w:val="center"/>
          </w:tcPr>
          <w:p w14:paraId="012BF477">
            <w:pPr>
              <w:pStyle w:val="26"/>
              <w:pBdr>
                <w:top w:val="none" w:color="auto" w:sz="0" w:space="0"/>
                <w:left w:val="none" w:color="auto" w:sz="0" w:space="0"/>
                <w:bottom w:val="none" w:color="auto" w:sz="0" w:space="0"/>
                <w:right w:val="none" w:color="auto" w:sz="0" w:space="0"/>
              </w:pBdr>
              <w:jc w:val="center"/>
              <w:rPr>
                <w:rFonts w:hint="eastAsia" w:ascii="宋体" w:hAnsi="宋体" w:cs="宋体"/>
                <w:b/>
                <w:kern w:val="0"/>
                <w:sz w:val="24"/>
                <w:szCs w:val="24"/>
                <w:lang w:val="zh-TW"/>
              </w:rPr>
            </w:pPr>
            <w:r>
              <w:rPr>
                <w:rFonts w:hint="eastAsia" w:ascii="宋体" w:hAnsi="宋体" w:cs="宋体"/>
                <w:b/>
                <w:kern w:val="0"/>
                <w:sz w:val="24"/>
                <w:szCs w:val="24"/>
                <w:lang w:val="zh-TW"/>
              </w:rPr>
              <w:t>课程目标</w:t>
            </w:r>
          </w:p>
        </w:tc>
        <w:tc>
          <w:tcPr>
            <w:tcW w:w="2848" w:type="dxa"/>
            <w:noWrap w:val="0"/>
            <w:tcMar>
              <w:top w:w="113" w:type="dxa"/>
              <w:left w:w="113" w:type="dxa"/>
              <w:bottom w:w="113" w:type="dxa"/>
              <w:right w:w="113" w:type="dxa"/>
            </w:tcMar>
            <w:vAlign w:val="center"/>
          </w:tcPr>
          <w:p w14:paraId="41E39237">
            <w:pPr>
              <w:pStyle w:val="26"/>
              <w:pBdr>
                <w:top w:val="none" w:color="auto" w:sz="0" w:space="0"/>
                <w:left w:val="none" w:color="auto" w:sz="0" w:space="0"/>
                <w:bottom w:val="none" w:color="auto" w:sz="0" w:space="0"/>
                <w:right w:val="none" w:color="auto" w:sz="0" w:space="0"/>
              </w:pBdr>
              <w:jc w:val="center"/>
              <w:rPr>
                <w:rFonts w:hint="eastAsia" w:ascii="宋体" w:hAnsi="宋体" w:cs="宋体"/>
                <w:b/>
                <w:sz w:val="24"/>
                <w:szCs w:val="24"/>
              </w:rPr>
            </w:pPr>
            <w:r>
              <w:rPr>
                <w:rFonts w:hint="eastAsia" w:ascii="宋体" w:hAnsi="宋体" w:cs="宋体"/>
                <w:b/>
                <w:kern w:val="0"/>
                <w:sz w:val="24"/>
                <w:szCs w:val="24"/>
                <w:lang w:val="zh-TW" w:eastAsia="zh-TW"/>
              </w:rPr>
              <w:t>主要教学内容和要求</w:t>
            </w:r>
          </w:p>
        </w:tc>
        <w:tc>
          <w:tcPr>
            <w:tcW w:w="791" w:type="dxa"/>
            <w:noWrap w:val="0"/>
            <w:tcMar>
              <w:top w:w="113" w:type="dxa"/>
              <w:left w:w="113" w:type="dxa"/>
              <w:bottom w:w="113" w:type="dxa"/>
              <w:right w:w="113" w:type="dxa"/>
            </w:tcMar>
            <w:vAlign w:val="center"/>
          </w:tcPr>
          <w:p w14:paraId="33F0F42D">
            <w:pPr>
              <w:pStyle w:val="26"/>
              <w:pBdr>
                <w:top w:val="none" w:color="auto" w:sz="0" w:space="0"/>
                <w:left w:val="none" w:color="auto" w:sz="0" w:space="0"/>
                <w:bottom w:val="none" w:color="auto" w:sz="0" w:space="0"/>
                <w:right w:val="none" w:color="auto" w:sz="0" w:space="0"/>
              </w:pBdr>
              <w:jc w:val="center"/>
              <w:rPr>
                <w:rFonts w:hint="eastAsia" w:ascii="宋体" w:hAnsi="宋体" w:cs="宋体"/>
                <w:b/>
                <w:sz w:val="24"/>
                <w:szCs w:val="24"/>
              </w:rPr>
            </w:pPr>
            <w:r>
              <w:rPr>
                <w:rFonts w:hint="eastAsia" w:ascii="宋体" w:hAnsi="宋体" w:cs="宋体"/>
                <w:b/>
                <w:kern w:val="0"/>
                <w:sz w:val="24"/>
                <w:szCs w:val="24"/>
                <w:lang w:val="zh-TW" w:eastAsia="zh-TW"/>
              </w:rPr>
              <w:t>参考学时</w:t>
            </w:r>
          </w:p>
        </w:tc>
      </w:tr>
      <w:tr w14:paraId="308F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424" w:type="dxa"/>
            <w:vMerge w:val="restart"/>
            <w:noWrap w:val="0"/>
            <w:tcMar>
              <w:top w:w="113" w:type="dxa"/>
              <w:left w:w="113" w:type="dxa"/>
              <w:bottom w:w="113" w:type="dxa"/>
              <w:right w:w="113" w:type="dxa"/>
            </w:tcMar>
            <w:vAlign w:val="center"/>
          </w:tcPr>
          <w:p w14:paraId="6FDB6288">
            <w:pPr>
              <w:pStyle w:val="26"/>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公共必修课</w:t>
            </w:r>
          </w:p>
        </w:tc>
        <w:tc>
          <w:tcPr>
            <w:tcW w:w="709" w:type="dxa"/>
            <w:noWrap w:val="0"/>
            <w:tcMar>
              <w:top w:w="113" w:type="dxa"/>
              <w:left w:w="113" w:type="dxa"/>
              <w:bottom w:w="113" w:type="dxa"/>
              <w:right w:w="113" w:type="dxa"/>
            </w:tcMar>
            <w:vAlign w:val="center"/>
          </w:tcPr>
          <w:p w14:paraId="7AF627CB">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lang w:val="zh-TW" w:eastAsia="zh-TW"/>
              </w:rPr>
            </w:pPr>
            <w:r>
              <w:rPr>
                <w:rFonts w:hint="eastAsia" w:ascii="宋体" w:hAnsi="宋体" w:cs="宋体"/>
                <w:color w:val="auto"/>
                <w:kern w:val="0"/>
                <w:lang w:val="zh-TW" w:eastAsia="zh-TW"/>
              </w:rPr>
              <w:t>职业生涯</w:t>
            </w:r>
          </w:p>
          <w:p w14:paraId="27DBEF95">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lang w:val="zh-TW" w:eastAsia="zh-TW"/>
              </w:rPr>
            </w:pPr>
            <w:r>
              <w:rPr>
                <w:rFonts w:hint="eastAsia" w:ascii="宋体" w:hAnsi="宋体" w:cs="宋体"/>
                <w:color w:val="auto"/>
                <w:kern w:val="0"/>
                <w:lang w:val="zh-TW" w:eastAsia="zh-TW"/>
              </w:rPr>
              <w:t>规划</w:t>
            </w:r>
          </w:p>
          <w:p w14:paraId="2B88C8F7">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p>
        </w:tc>
        <w:tc>
          <w:tcPr>
            <w:tcW w:w="4098" w:type="dxa"/>
            <w:noWrap w:val="0"/>
            <w:tcMar>
              <w:top w:w="113" w:type="dxa"/>
              <w:left w:w="113" w:type="dxa"/>
              <w:bottom w:w="113" w:type="dxa"/>
              <w:right w:w="113" w:type="dxa"/>
            </w:tcMar>
            <w:vAlign w:val="top"/>
          </w:tcPr>
          <w:p w14:paraId="697C9022">
            <w:pPr>
              <w:pStyle w:val="27"/>
              <w:spacing w:line="360" w:lineRule="auto"/>
              <w:rPr>
                <w:rFonts w:hint="eastAsia" w:ascii="宋体" w:hAnsi="宋体"/>
                <w:kern w:val="0"/>
                <w:lang w:val="zh-TW" w:eastAsia="zh-TW"/>
              </w:rPr>
            </w:pPr>
            <w:r>
              <w:rPr>
                <w:rFonts w:hint="eastAsia" w:ascii="宋体" w:hAnsi="宋体"/>
                <w:kern w:val="0"/>
                <w:lang w:val="zh-TW" w:eastAsia="zh-TW"/>
              </w:rPr>
              <w:t>使学生掌握职业生涯规划的基础知识和常用方法，树立正确的职业理想和职业观、择业观、创业观以及成才观，形成职业生涯规划的能力，增强提高职业素质和职业能力的自觉性，做好适应社会、融入社会和就业、创业的准备。</w:t>
            </w:r>
          </w:p>
        </w:tc>
        <w:tc>
          <w:tcPr>
            <w:tcW w:w="2848" w:type="dxa"/>
            <w:noWrap w:val="0"/>
            <w:tcMar>
              <w:top w:w="113" w:type="dxa"/>
              <w:left w:w="113" w:type="dxa"/>
              <w:bottom w:w="113" w:type="dxa"/>
              <w:right w:w="113" w:type="dxa"/>
            </w:tcMar>
            <w:vAlign w:val="center"/>
          </w:tcPr>
          <w:p w14:paraId="6A90E31B">
            <w:pPr>
              <w:pStyle w:val="27"/>
              <w:spacing w:line="360" w:lineRule="auto"/>
              <w:rPr>
                <w:rFonts w:hint="eastAsia" w:ascii="宋体" w:hAnsi="宋体"/>
                <w:kern w:val="0"/>
                <w:lang w:val="zh-TW" w:eastAsia="zh-TW"/>
              </w:rPr>
            </w:pPr>
            <w:r>
              <w:rPr>
                <w:rFonts w:hint="eastAsia" w:ascii="宋体" w:hAnsi="宋体"/>
                <w:kern w:val="0"/>
                <w:lang w:val="zh-TW" w:eastAsia="zh-TW"/>
              </w:rPr>
              <w:t>依据《中等职业学校职业生涯规划教学大纲》开设，并与专业实际和行业发展密切结合</w:t>
            </w:r>
          </w:p>
          <w:p w14:paraId="414EADBC">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p>
        </w:tc>
        <w:tc>
          <w:tcPr>
            <w:tcW w:w="791" w:type="dxa"/>
            <w:noWrap w:val="0"/>
            <w:tcMar>
              <w:top w:w="113" w:type="dxa"/>
              <w:left w:w="113" w:type="dxa"/>
              <w:bottom w:w="113" w:type="dxa"/>
              <w:right w:w="113" w:type="dxa"/>
            </w:tcMar>
            <w:vAlign w:val="center"/>
          </w:tcPr>
          <w:p w14:paraId="75E9A94A">
            <w:pPr>
              <w:pStyle w:val="26"/>
              <w:widowControl/>
              <w:pBdr>
                <w:top w:val="none" w:color="auto" w:sz="0" w:space="0"/>
                <w:left w:val="none" w:color="auto" w:sz="0" w:space="0"/>
                <w:bottom w:val="none" w:color="auto" w:sz="0" w:space="0"/>
                <w:right w:val="none" w:color="auto" w:sz="0" w:space="0"/>
              </w:pBdr>
              <w:adjustRightInd w:val="0"/>
              <w:snapToGrid w:val="0"/>
              <w:spacing w:line="360" w:lineRule="auto"/>
              <w:jc w:val="center"/>
              <w:rPr>
                <w:rFonts w:hint="eastAsia" w:ascii="宋体" w:hAnsi="宋体" w:cs="宋体"/>
                <w:color w:val="auto"/>
                <w:kern w:val="0"/>
                <w:lang w:val="zh-TW" w:eastAsia="zh-TW"/>
              </w:rPr>
            </w:pPr>
            <w:r>
              <w:rPr>
                <w:rFonts w:hint="eastAsia" w:ascii="宋体" w:hAnsi="宋体" w:cs="宋体"/>
                <w:color w:val="auto"/>
                <w:kern w:val="0"/>
                <w:lang w:val="zh-TW" w:eastAsia="zh-TW"/>
              </w:rPr>
              <w:t>32</w:t>
            </w:r>
          </w:p>
        </w:tc>
      </w:tr>
      <w:tr w14:paraId="7105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424" w:type="dxa"/>
            <w:vMerge w:val="continue"/>
            <w:noWrap w:val="0"/>
            <w:tcMar>
              <w:top w:w="113" w:type="dxa"/>
              <w:left w:w="113" w:type="dxa"/>
              <w:bottom w:w="113" w:type="dxa"/>
              <w:right w:w="113" w:type="dxa"/>
            </w:tcMar>
            <w:vAlign w:val="center"/>
          </w:tcPr>
          <w:p w14:paraId="75F06F99">
            <w:pPr>
              <w:pStyle w:val="26"/>
              <w:spacing w:line="360" w:lineRule="auto"/>
              <w:rPr>
                <w:rFonts w:hint="eastAsia" w:ascii="宋体" w:hAnsi="宋体" w:cs="宋体"/>
                <w:color w:val="auto"/>
                <w:kern w:val="0"/>
                <w:sz w:val="24"/>
                <w:szCs w:val="24"/>
                <w:lang w:val="zh-TW" w:eastAsia="zh-TW"/>
              </w:rPr>
            </w:pPr>
          </w:p>
        </w:tc>
        <w:tc>
          <w:tcPr>
            <w:tcW w:w="709" w:type="dxa"/>
            <w:noWrap w:val="0"/>
            <w:tcMar>
              <w:top w:w="113" w:type="dxa"/>
              <w:left w:w="113" w:type="dxa"/>
              <w:bottom w:w="113" w:type="dxa"/>
              <w:right w:w="113" w:type="dxa"/>
            </w:tcMar>
            <w:vAlign w:val="center"/>
          </w:tcPr>
          <w:p w14:paraId="38C97C24">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lang w:val="zh-TW" w:eastAsia="zh-TW"/>
              </w:rPr>
            </w:pPr>
            <w:r>
              <w:rPr>
                <w:rFonts w:hint="eastAsia" w:ascii="宋体" w:hAnsi="宋体" w:cs="宋体"/>
                <w:color w:val="auto"/>
                <w:kern w:val="0"/>
                <w:lang w:val="zh-TW" w:eastAsia="zh-TW"/>
              </w:rPr>
              <w:t>职业道德</w:t>
            </w:r>
          </w:p>
          <w:p w14:paraId="751C6218">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lang w:val="zh-TW" w:eastAsia="zh-TW"/>
              </w:rPr>
            </w:pPr>
            <w:r>
              <w:rPr>
                <w:rFonts w:hint="eastAsia" w:ascii="宋体" w:hAnsi="宋体" w:cs="宋体"/>
                <w:color w:val="auto"/>
                <w:kern w:val="0"/>
                <w:lang w:val="zh-TW" w:eastAsia="zh-TW"/>
              </w:rPr>
              <w:t>与法律</w:t>
            </w:r>
          </w:p>
          <w:p w14:paraId="0C402DFF">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lang w:val="zh-TW" w:eastAsia="zh-TW"/>
              </w:rPr>
            </w:pPr>
          </w:p>
        </w:tc>
        <w:tc>
          <w:tcPr>
            <w:tcW w:w="4098" w:type="dxa"/>
            <w:noWrap w:val="0"/>
            <w:tcMar>
              <w:top w:w="113" w:type="dxa"/>
              <w:left w:w="113" w:type="dxa"/>
              <w:bottom w:w="113" w:type="dxa"/>
              <w:right w:w="113" w:type="dxa"/>
            </w:tcMar>
            <w:vAlign w:val="top"/>
          </w:tcPr>
          <w:p w14:paraId="103427E3">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2848" w:type="dxa"/>
            <w:noWrap w:val="0"/>
            <w:tcMar>
              <w:top w:w="113" w:type="dxa"/>
              <w:left w:w="113" w:type="dxa"/>
              <w:bottom w:w="113" w:type="dxa"/>
              <w:right w:w="113" w:type="dxa"/>
            </w:tcMar>
            <w:vAlign w:val="center"/>
          </w:tcPr>
          <w:p w14:paraId="5A95B6E8">
            <w:pPr>
              <w:pStyle w:val="27"/>
              <w:spacing w:line="360" w:lineRule="auto"/>
              <w:rPr>
                <w:rFonts w:hint="eastAsia" w:ascii="宋体" w:hAnsi="宋体"/>
                <w:kern w:val="0"/>
                <w:lang w:val="zh-TW" w:eastAsia="zh-TW"/>
              </w:rPr>
            </w:pPr>
            <w:r>
              <w:rPr>
                <w:rFonts w:hint="eastAsia" w:ascii="宋体" w:hAnsi="宋体"/>
                <w:kern w:val="0"/>
                <w:lang w:val="zh-TW" w:eastAsia="zh-TW"/>
              </w:rPr>
              <w:t>依据《中等职业学校职业道德与法律教学大纲》开设，并与专业实际和行业发展密切结合</w:t>
            </w:r>
          </w:p>
          <w:p w14:paraId="40BFE32D">
            <w:pPr>
              <w:ind w:firstLine="0" w:firstLineChars="0"/>
              <w:rPr>
                <w:rFonts w:hint="eastAsia" w:ascii="宋体" w:hAnsi="宋体" w:cs="宋体"/>
                <w:sz w:val="21"/>
                <w:szCs w:val="21"/>
                <w:lang w:val="zh-TW" w:eastAsia="zh-TW"/>
              </w:rPr>
            </w:pPr>
          </w:p>
        </w:tc>
        <w:tc>
          <w:tcPr>
            <w:tcW w:w="791" w:type="dxa"/>
            <w:noWrap w:val="0"/>
            <w:tcMar>
              <w:top w:w="113" w:type="dxa"/>
              <w:left w:w="113" w:type="dxa"/>
              <w:bottom w:w="113" w:type="dxa"/>
              <w:right w:w="113" w:type="dxa"/>
            </w:tcMar>
            <w:vAlign w:val="center"/>
          </w:tcPr>
          <w:p w14:paraId="3CEDAC36">
            <w:pPr>
              <w:pStyle w:val="26"/>
              <w:widowControl/>
              <w:pBdr>
                <w:top w:val="none" w:color="auto" w:sz="0" w:space="0"/>
                <w:left w:val="none" w:color="auto" w:sz="0" w:space="0"/>
                <w:bottom w:val="none" w:color="auto" w:sz="0" w:space="0"/>
                <w:right w:val="none" w:color="auto" w:sz="0" w:space="0"/>
              </w:pBdr>
              <w:adjustRightInd w:val="0"/>
              <w:snapToGrid w:val="0"/>
              <w:spacing w:line="360" w:lineRule="auto"/>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36</w:t>
            </w:r>
          </w:p>
        </w:tc>
      </w:tr>
      <w:tr w14:paraId="5352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424" w:type="dxa"/>
            <w:vMerge w:val="continue"/>
            <w:noWrap w:val="0"/>
            <w:tcMar>
              <w:top w:w="113" w:type="dxa"/>
              <w:left w:w="113" w:type="dxa"/>
              <w:bottom w:w="113" w:type="dxa"/>
              <w:right w:w="113" w:type="dxa"/>
            </w:tcMar>
            <w:vAlign w:val="center"/>
          </w:tcPr>
          <w:p w14:paraId="1F9BE924">
            <w:pPr>
              <w:pStyle w:val="26"/>
              <w:spacing w:line="360" w:lineRule="auto"/>
              <w:rPr>
                <w:rFonts w:hint="eastAsia" w:ascii="宋体" w:hAnsi="宋体" w:cs="宋体"/>
                <w:color w:val="auto"/>
                <w:kern w:val="0"/>
                <w:sz w:val="24"/>
                <w:szCs w:val="24"/>
                <w:lang w:val="zh-TW" w:eastAsia="zh-TW"/>
              </w:rPr>
            </w:pPr>
          </w:p>
        </w:tc>
        <w:tc>
          <w:tcPr>
            <w:tcW w:w="709" w:type="dxa"/>
            <w:noWrap w:val="0"/>
            <w:tcMar>
              <w:top w:w="113" w:type="dxa"/>
              <w:left w:w="113" w:type="dxa"/>
              <w:bottom w:w="113" w:type="dxa"/>
              <w:right w:w="113" w:type="dxa"/>
            </w:tcMar>
            <w:vAlign w:val="center"/>
          </w:tcPr>
          <w:p w14:paraId="1A73BFD5">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lang w:val="zh-TW" w:eastAsia="zh-TW"/>
              </w:rPr>
            </w:pPr>
            <w:r>
              <w:rPr>
                <w:rFonts w:hint="eastAsia" w:ascii="宋体" w:hAnsi="宋体" w:cs="宋体"/>
                <w:color w:val="auto"/>
                <w:kern w:val="0"/>
                <w:lang w:val="zh-TW" w:eastAsia="zh-TW"/>
              </w:rPr>
              <w:t>经济政治</w:t>
            </w:r>
          </w:p>
          <w:p w14:paraId="3F2FA73D">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lang w:val="zh-TW" w:eastAsia="zh-TW"/>
              </w:rPr>
            </w:pPr>
            <w:r>
              <w:rPr>
                <w:rFonts w:hint="eastAsia" w:ascii="宋体" w:hAnsi="宋体" w:cs="宋体"/>
                <w:color w:val="auto"/>
                <w:kern w:val="0"/>
                <w:lang w:val="zh-TW" w:eastAsia="zh-TW"/>
              </w:rPr>
              <w:t>与社会</w:t>
            </w:r>
          </w:p>
          <w:p w14:paraId="58E24E52">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lang w:val="zh-TW" w:eastAsia="zh-TW"/>
              </w:rPr>
            </w:pPr>
          </w:p>
        </w:tc>
        <w:tc>
          <w:tcPr>
            <w:tcW w:w="4098" w:type="dxa"/>
            <w:noWrap w:val="0"/>
            <w:tcMar>
              <w:top w:w="113" w:type="dxa"/>
              <w:left w:w="113" w:type="dxa"/>
              <w:bottom w:w="113" w:type="dxa"/>
              <w:right w:w="113" w:type="dxa"/>
            </w:tcMar>
            <w:vAlign w:val="top"/>
          </w:tcPr>
          <w:p w14:paraId="7A755EC9">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引导学生掌握马克思主义的相关基本观点和我国社会主义经济建设、政治建设、文化建设、社会建设的有关知识；提高思想政治素质，坚定走中国特色社会主义道路的信念；提高辨析社会现象、主动参与社会生活的能力。</w:t>
            </w:r>
          </w:p>
        </w:tc>
        <w:tc>
          <w:tcPr>
            <w:tcW w:w="2848" w:type="dxa"/>
            <w:noWrap w:val="0"/>
            <w:tcMar>
              <w:top w:w="113" w:type="dxa"/>
              <w:left w:w="113" w:type="dxa"/>
              <w:bottom w:w="113" w:type="dxa"/>
              <w:right w:w="113" w:type="dxa"/>
            </w:tcMar>
            <w:vAlign w:val="center"/>
          </w:tcPr>
          <w:p w14:paraId="325AEF4D">
            <w:pPr>
              <w:pStyle w:val="27"/>
              <w:spacing w:line="360" w:lineRule="auto"/>
              <w:rPr>
                <w:rFonts w:hint="eastAsia" w:ascii="宋体" w:hAnsi="宋体"/>
                <w:kern w:val="0"/>
                <w:lang w:val="zh-TW" w:eastAsia="zh-TW"/>
              </w:rPr>
            </w:pPr>
            <w:r>
              <w:rPr>
                <w:rFonts w:hint="eastAsia" w:ascii="宋体" w:hAnsi="宋体"/>
                <w:kern w:val="0"/>
                <w:lang w:val="zh-TW" w:eastAsia="zh-TW"/>
              </w:rPr>
              <w:t>依据《中等职业学校经济政治与社会教学大纲》开设，并与专业实际和行业发展密切结合</w:t>
            </w:r>
          </w:p>
          <w:p w14:paraId="6D66C0C0">
            <w:pPr>
              <w:pStyle w:val="12"/>
              <w:adjustRightInd w:val="0"/>
              <w:snapToGrid w:val="0"/>
              <w:ind w:firstLine="0" w:firstLineChars="0"/>
              <w:jc w:val="both"/>
              <w:rPr>
                <w:rFonts w:hint="eastAsia" w:ascii="宋体" w:hAnsi="宋体" w:cs="宋体"/>
                <w:sz w:val="21"/>
                <w:szCs w:val="21"/>
                <w:lang w:val="zh-TW" w:eastAsia="zh-TW"/>
              </w:rPr>
            </w:pPr>
          </w:p>
        </w:tc>
        <w:tc>
          <w:tcPr>
            <w:tcW w:w="791" w:type="dxa"/>
            <w:noWrap w:val="0"/>
            <w:tcMar>
              <w:top w:w="113" w:type="dxa"/>
              <w:left w:w="113" w:type="dxa"/>
              <w:bottom w:w="113" w:type="dxa"/>
              <w:right w:w="113" w:type="dxa"/>
            </w:tcMar>
            <w:vAlign w:val="center"/>
          </w:tcPr>
          <w:p w14:paraId="4C6FEC91">
            <w:pPr>
              <w:pStyle w:val="26"/>
              <w:widowControl/>
              <w:pBdr>
                <w:top w:val="none" w:color="auto" w:sz="0" w:space="0"/>
                <w:left w:val="none" w:color="auto" w:sz="0" w:space="0"/>
                <w:bottom w:val="none" w:color="auto" w:sz="0" w:space="0"/>
                <w:right w:val="none" w:color="auto" w:sz="0" w:space="0"/>
              </w:pBdr>
              <w:adjustRightInd w:val="0"/>
              <w:snapToGrid w:val="0"/>
              <w:spacing w:line="360" w:lineRule="auto"/>
              <w:jc w:val="center"/>
              <w:rPr>
                <w:rFonts w:hint="eastAsia" w:ascii="宋体" w:hAnsi="宋体" w:cs="宋体"/>
                <w:color w:val="auto"/>
                <w:kern w:val="0"/>
                <w:lang w:val="zh-TW" w:eastAsia="zh-TW"/>
              </w:rPr>
            </w:pPr>
            <w:r>
              <w:rPr>
                <w:rFonts w:hint="eastAsia" w:ascii="宋体" w:hAnsi="宋体" w:cs="宋体"/>
                <w:color w:val="auto"/>
                <w:kern w:val="0"/>
                <w:lang w:val="zh-TW" w:eastAsia="zh-TW"/>
              </w:rPr>
              <w:t>32</w:t>
            </w:r>
          </w:p>
        </w:tc>
      </w:tr>
      <w:tr w14:paraId="4400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424" w:type="dxa"/>
            <w:vMerge w:val="continue"/>
            <w:noWrap w:val="0"/>
            <w:tcMar>
              <w:top w:w="113" w:type="dxa"/>
              <w:left w:w="113" w:type="dxa"/>
              <w:bottom w:w="113" w:type="dxa"/>
              <w:right w:w="113" w:type="dxa"/>
            </w:tcMar>
            <w:vAlign w:val="center"/>
          </w:tcPr>
          <w:p w14:paraId="3FA8CA9F">
            <w:pPr>
              <w:pStyle w:val="26"/>
              <w:spacing w:line="360" w:lineRule="auto"/>
              <w:rPr>
                <w:rFonts w:hint="eastAsia" w:ascii="宋体" w:hAnsi="宋体" w:cs="宋体"/>
                <w:color w:val="auto"/>
                <w:kern w:val="0"/>
                <w:sz w:val="24"/>
                <w:szCs w:val="24"/>
                <w:lang w:val="zh-TW" w:eastAsia="zh-TW"/>
              </w:rPr>
            </w:pPr>
          </w:p>
        </w:tc>
        <w:tc>
          <w:tcPr>
            <w:tcW w:w="709" w:type="dxa"/>
            <w:noWrap w:val="0"/>
            <w:tcMar>
              <w:top w:w="113" w:type="dxa"/>
              <w:left w:w="113" w:type="dxa"/>
              <w:bottom w:w="113" w:type="dxa"/>
              <w:right w:w="113" w:type="dxa"/>
            </w:tcMar>
            <w:vAlign w:val="center"/>
          </w:tcPr>
          <w:p w14:paraId="31AC38EE">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lang w:val="zh-TW" w:eastAsia="zh-TW"/>
              </w:rPr>
            </w:pPr>
            <w:r>
              <w:rPr>
                <w:rFonts w:hint="eastAsia" w:ascii="宋体" w:hAnsi="宋体" w:cs="宋体"/>
                <w:color w:val="auto"/>
                <w:kern w:val="0"/>
                <w:lang w:val="zh-TW" w:eastAsia="zh-TW"/>
              </w:rPr>
              <w:t>哲学与人生</w:t>
            </w:r>
          </w:p>
        </w:tc>
        <w:tc>
          <w:tcPr>
            <w:tcW w:w="4098" w:type="dxa"/>
            <w:noWrap w:val="0"/>
            <w:tcMar>
              <w:top w:w="113" w:type="dxa"/>
              <w:left w:w="113" w:type="dxa"/>
              <w:bottom w:w="113" w:type="dxa"/>
              <w:right w:w="113" w:type="dxa"/>
            </w:tcMar>
            <w:vAlign w:val="center"/>
          </w:tcPr>
          <w:p w14:paraId="5142E57D">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2848" w:type="dxa"/>
            <w:noWrap w:val="0"/>
            <w:tcMar>
              <w:top w:w="113" w:type="dxa"/>
              <w:left w:w="113" w:type="dxa"/>
              <w:bottom w:w="113" w:type="dxa"/>
              <w:right w:w="113" w:type="dxa"/>
            </w:tcMar>
            <w:vAlign w:val="center"/>
          </w:tcPr>
          <w:p w14:paraId="54DEEEC3">
            <w:pPr>
              <w:pStyle w:val="27"/>
              <w:spacing w:line="360" w:lineRule="auto"/>
              <w:rPr>
                <w:rFonts w:hint="eastAsia" w:ascii="宋体" w:hAnsi="宋体"/>
                <w:kern w:val="0"/>
                <w:lang w:val="zh-TW" w:eastAsia="zh-TW"/>
              </w:rPr>
            </w:pPr>
            <w:r>
              <w:rPr>
                <w:rFonts w:hint="eastAsia" w:ascii="宋体" w:hAnsi="宋体"/>
                <w:kern w:val="0"/>
                <w:lang w:val="zh-TW" w:eastAsia="zh-TW"/>
              </w:rPr>
              <w:t>依据《中等职业学校哲学与人生教学大纲》开设，并与专业实际和行业发展密切结合</w:t>
            </w:r>
          </w:p>
          <w:p w14:paraId="07E9A972">
            <w:pPr>
              <w:tabs>
                <w:tab w:val="left" w:pos="5910"/>
              </w:tabs>
              <w:ind w:firstLine="0" w:firstLineChars="0"/>
              <w:rPr>
                <w:rFonts w:hint="eastAsia" w:ascii="宋体" w:hAnsi="宋体" w:cs="宋体"/>
                <w:sz w:val="21"/>
                <w:szCs w:val="21"/>
                <w:lang w:val="zh-TW" w:eastAsia="zh-TW"/>
              </w:rPr>
            </w:pPr>
          </w:p>
        </w:tc>
        <w:tc>
          <w:tcPr>
            <w:tcW w:w="791" w:type="dxa"/>
            <w:noWrap w:val="0"/>
            <w:tcMar>
              <w:top w:w="113" w:type="dxa"/>
              <w:left w:w="113" w:type="dxa"/>
              <w:bottom w:w="113" w:type="dxa"/>
              <w:right w:w="113" w:type="dxa"/>
            </w:tcMar>
            <w:vAlign w:val="center"/>
          </w:tcPr>
          <w:p w14:paraId="17F0F3E5">
            <w:pPr>
              <w:pStyle w:val="26"/>
              <w:widowControl/>
              <w:pBdr>
                <w:top w:val="none" w:color="auto" w:sz="0" w:space="0"/>
                <w:left w:val="none" w:color="auto" w:sz="0" w:space="0"/>
                <w:bottom w:val="none" w:color="auto" w:sz="0" w:space="0"/>
                <w:right w:val="none" w:color="auto" w:sz="0" w:space="0"/>
              </w:pBdr>
              <w:adjustRightInd w:val="0"/>
              <w:snapToGrid w:val="0"/>
              <w:spacing w:line="360" w:lineRule="auto"/>
              <w:jc w:val="center"/>
              <w:rPr>
                <w:rFonts w:hint="eastAsia" w:ascii="宋体" w:hAnsi="宋体" w:cs="宋体"/>
                <w:color w:val="auto"/>
                <w:kern w:val="0"/>
                <w:lang w:val="zh-TW" w:eastAsia="zh-TW"/>
              </w:rPr>
            </w:pPr>
            <w:r>
              <w:rPr>
                <w:rFonts w:hint="eastAsia" w:ascii="宋体" w:hAnsi="宋体" w:cs="宋体"/>
                <w:color w:val="auto"/>
                <w:kern w:val="0"/>
                <w:lang w:val="zh-TW" w:eastAsia="zh-TW"/>
              </w:rPr>
              <w:t>32</w:t>
            </w:r>
          </w:p>
        </w:tc>
      </w:tr>
      <w:tr w14:paraId="10A2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dxa"/>
            <w:vMerge w:val="continue"/>
            <w:noWrap w:val="0"/>
            <w:tcMar>
              <w:top w:w="113" w:type="dxa"/>
              <w:left w:w="113" w:type="dxa"/>
              <w:bottom w:w="113" w:type="dxa"/>
              <w:right w:w="113" w:type="dxa"/>
            </w:tcMar>
            <w:vAlign w:val="center"/>
          </w:tcPr>
          <w:p w14:paraId="07895670">
            <w:pPr>
              <w:pStyle w:val="26"/>
              <w:spacing w:line="360" w:lineRule="auto"/>
              <w:rPr>
                <w:rFonts w:hint="eastAsia" w:ascii="宋体" w:hAnsi="宋体" w:cs="宋体"/>
                <w:color w:val="auto"/>
                <w:kern w:val="0"/>
                <w:sz w:val="24"/>
                <w:szCs w:val="24"/>
                <w:lang w:val="zh-TW" w:eastAsia="zh-TW"/>
              </w:rPr>
            </w:pPr>
          </w:p>
        </w:tc>
        <w:tc>
          <w:tcPr>
            <w:tcW w:w="709" w:type="dxa"/>
            <w:noWrap w:val="0"/>
            <w:tcMar>
              <w:top w:w="113" w:type="dxa"/>
              <w:left w:w="113" w:type="dxa"/>
              <w:bottom w:w="113" w:type="dxa"/>
              <w:right w:w="113" w:type="dxa"/>
            </w:tcMar>
            <w:vAlign w:val="center"/>
          </w:tcPr>
          <w:p w14:paraId="4C718D77">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lang w:val="zh-TW" w:eastAsia="zh-TW"/>
              </w:rPr>
            </w:pPr>
            <w:r>
              <w:rPr>
                <w:rFonts w:hint="eastAsia" w:ascii="宋体" w:hAnsi="宋体" w:cs="宋体"/>
                <w:color w:val="auto"/>
                <w:kern w:val="0"/>
                <w:lang w:val="zh-TW" w:eastAsia="zh-TW"/>
              </w:rPr>
              <w:t>语文</w:t>
            </w:r>
          </w:p>
        </w:tc>
        <w:tc>
          <w:tcPr>
            <w:tcW w:w="4098" w:type="dxa"/>
            <w:noWrap w:val="0"/>
            <w:tcMar>
              <w:top w:w="113" w:type="dxa"/>
              <w:left w:w="113" w:type="dxa"/>
              <w:bottom w:w="113" w:type="dxa"/>
              <w:right w:w="113" w:type="dxa"/>
            </w:tcMar>
            <w:vAlign w:val="center"/>
          </w:tcPr>
          <w:p w14:paraId="758A528F">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tc>
        <w:tc>
          <w:tcPr>
            <w:tcW w:w="2848" w:type="dxa"/>
            <w:noWrap w:val="0"/>
            <w:tcMar>
              <w:top w:w="113" w:type="dxa"/>
              <w:left w:w="113" w:type="dxa"/>
              <w:bottom w:w="113" w:type="dxa"/>
              <w:right w:w="113" w:type="dxa"/>
            </w:tcMar>
            <w:vAlign w:val="center"/>
          </w:tcPr>
          <w:p w14:paraId="101DB7A9">
            <w:pPr>
              <w:pStyle w:val="27"/>
              <w:spacing w:line="360" w:lineRule="auto"/>
              <w:rPr>
                <w:rFonts w:hint="eastAsia" w:ascii="宋体" w:hAnsi="宋体"/>
                <w:kern w:val="0"/>
                <w:lang w:val="zh-TW" w:eastAsia="zh-TW"/>
              </w:rPr>
            </w:pPr>
            <w:r>
              <w:rPr>
                <w:rFonts w:hint="eastAsia" w:ascii="宋体" w:hAnsi="宋体"/>
                <w:kern w:val="0"/>
                <w:lang w:val="zh-TW" w:eastAsia="zh-TW"/>
              </w:rPr>
              <w:t>依据《中等职业学校语文教学大纲》开设，并与专业实际和行业发展密切结合</w:t>
            </w:r>
          </w:p>
          <w:p w14:paraId="46C62826">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p>
        </w:tc>
        <w:tc>
          <w:tcPr>
            <w:tcW w:w="791" w:type="dxa"/>
            <w:noWrap w:val="0"/>
            <w:tcMar>
              <w:top w:w="113" w:type="dxa"/>
              <w:left w:w="113" w:type="dxa"/>
              <w:bottom w:w="113" w:type="dxa"/>
              <w:right w:w="113" w:type="dxa"/>
            </w:tcMar>
            <w:vAlign w:val="center"/>
          </w:tcPr>
          <w:p w14:paraId="6DBEF09A">
            <w:pPr>
              <w:pStyle w:val="26"/>
              <w:widowControl/>
              <w:pBdr>
                <w:top w:val="none" w:color="auto" w:sz="0" w:space="0"/>
                <w:left w:val="none" w:color="auto" w:sz="0" w:space="0"/>
                <w:bottom w:val="none" w:color="auto" w:sz="0" w:space="0"/>
                <w:right w:val="none" w:color="auto" w:sz="0" w:space="0"/>
              </w:pBdr>
              <w:adjustRightInd w:val="0"/>
              <w:snapToGrid w:val="0"/>
              <w:spacing w:line="360" w:lineRule="auto"/>
              <w:jc w:val="center"/>
              <w:rPr>
                <w:rFonts w:hint="default" w:ascii="宋体" w:hAnsi="宋体" w:eastAsia="宋体" w:cs="宋体"/>
                <w:color w:val="auto"/>
                <w:kern w:val="0"/>
                <w:lang w:val="en-US" w:eastAsia="zh-CN"/>
              </w:rPr>
            </w:pPr>
            <w:r>
              <w:rPr>
                <w:rFonts w:hint="eastAsia" w:ascii="宋体" w:hAnsi="宋体" w:cs="宋体"/>
                <w:color w:val="auto"/>
                <w:kern w:val="0"/>
                <w:lang w:val="zh-TW" w:eastAsia="zh-TW"/>
              </w:rPr>
              <w:t>1</w:t>
            </w:r>
            <w:r>
              <w:rPr>
                <w:rFonts w:hint="eastAsia" w:ascii="宋体" w:hAnsi="宋体" w:cs="宋体"/>
                <w:color w:val="auto"/>
                <w:kern w:val="0"/>
                <w:lang w:val="en-US" w:eastAsia="zh-CN"/>
              </w:rPr>
              <w:t>44</w:t>
            </w:r>
          </w:p>
        </w:tc>
      </w:tr>
      <w:tr w14:paraId="4266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dxa"/>
            <w:vMerge w:val="continue"/>
            <w:noWrap w:val="0"/>
            <w:tcMar>
              <w:top w:w="113" w:type="dxa"/>
              <w:left w:w="113" w:type="dxa"/>
              <w:bottom w:w="113" w:type="dxa"/>
              <w:right w:w="113" w:type="dxa"/>
            </w:tcMar>
            <w:vAlign w:val="center"/>
          </w:tcPr>
          <w:p w14:paraId="0569E6AF">
            <w:pPr>
              <w:pStyle w:val="26"/>
              <w:spacing w:line="360" w:lineRule="auto"/>
              <w:rPr>
                <w:rFonts w:hint="eastAsia" w:ascii="宋体" w:hAnsi="宋体" w:cs="宋体"/>
                <w:color w:val="auto"/>
                <w:kern w:val="0"/>
                <w:sz w:val="24"/>
                <w:szCs w:val="24"/>
                <w:lang w:val="zh-TW" w:eastAsia="zh-TW"/>
              </w:rPr>
            </w:pPr>
          </w:p>
        </w:tc>
        <w:tc>
          <w:tcPr>
            <w:tcW w:w="709" w:type="dxa"/>
            <w:noWrap w:val="0"/>
            <w:tcMar>
              <w:top w:w="113" w:type="dxa"/>
              <w:left w:w="113" w:type="dxa"/>
              <w:bottom w:w="113" w:type="dxa"/>
              <w:right w:w="113" w:type="dxa"/>
            </w:tcMar>
            <w:vAlign w:val="center"/>
          </w:tcPr>
          <w:p w14:paraId="1CF8C332">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历史</w:t>
            </w:r>
          </w:p>
        </w:tc>
        <w:tc>
          <w:tcPr>
            <w:tcW w:w="4098" w:type="dxa"/>
            <w:noWrap w:val="0"/>
            <w:tcMar>
              <w:top w:w="113" w:type="dxa"/>
              <w:left w:w="113" w:type="dxa"/>
              <w:bottom w:w="113" w:type="dxa"/>
              <w:right w:w="113" w:type="dxa"/>
            </w:tcMar>
            <w:vAlign w:val="top"/>
          </w:tcPr>
          <w:p w14:paraId="4E6BE8B5">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全面贯彻党的教育方针，践行社会主义核心价值观，落实立德树人的根本任务，不断培养学生历史课程核心素养。 增进对伟大祖国、中华民族、中华文化、 中国共产党、中国特色社会主义的认同；了解世界历史发展的多样性，理解和尊重世界各国、各民族的文化传统，形成开阔的国际视野；能够确立积极进取的人生态度， 塑造健全的人格，树立正确的世界观、人生观和价值观。</w:t>
            </w:r>
          </w:p>
        </w:tc>
        <w:tc>
          <w:tcPr>
            <w:tcW w:w="2848" w:type="dxa"/>
            <w:noWrap w:val="0"/>
            <w:tcMar>
              <w:top w:w="113" w:type="dxa"/>
              <w:left w:w="113" w:type="dxa"/>
              <w:bottom w:w="113" w:type="dxa"/>
              <w:right w:w="113" w:type="dxa"/>
            </w:tcMar>
            <w:vAlign w:val="center"/>
          </w:tcPr>
          <w:p w14:paraId="453EEA0A">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依据《中等职业学校历史教学大纲》（征求意见稿）开设，并与专业实际和行业发展密切结合</w:t>
            </w:r>
          </w:p>
          <w:p w14:paraId="56E02859">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p>
        </w:tc>
        <w:tc>
          <w:tcPr>
            <w:tcW w:w="791" w:type="dxa"/>
            <w:noWrap w:val="0"/>
            <w:tcMar>
              <w:top w:w="113" w:type="dxa"/>
              <w:left w:w="113" w:type="dxa"/>
              <w:bottom w:w="113" w:type="dxa"/>
              <w:right w:w="113" w:type="dxa"/>
            </w:tcMar>
            <w:vAlign w:val="center"/>
          </w:tcPr>
          <w:p w14:paraId="69B293F0">
            <w:pPr>
              <w:pStyle w:val="26"/>
              <w:pBdr>
                <w:top w:val="none" w:color="auto" w:sz="0" w:space="0"/>
                <w:left w:val="none" w:color="auto" w:sz="0" w:space="0"/>
                <w:bottom w:val="none" w:color="auto" w:sz="0" w:space="0"/>
                <w:right w:val="none" w:color="auto" w:sz="0" w:space="0"/>
              </w:pBdr>
              <w:spacing w:line="360" w:lineRule="auto"/>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72</w:t>
            </w:r>
          </w:p>
        </w:tc>
      </w:tr>
      <w:tr w14:paraId="7D23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4" w:type="dxa"/>
            <w:vMerge w:val="continue"/>
            <w:noWrap w:val="0"/>
            <w:tcMar>
              <w:top w:w="113" w:type="dxa"/>
              <w:left w:w="113" w:type="dxa"/>
              <w:bottom w:w="113" w:type="dxa"/>
              <w:right w:w="113" w:type="dxa"/>
            </w:tcMar>
            <w:vAlign w:val="center"/>
          </w:tcPr>
          <w:p w14:paraId="6E35EC94">
            <w:pPr>
              <w:pStyle w:val="26"/>
              <w:spacing w:line="360" w:lineRule="auto"/>
              <w:rPr>
                <w:rFonts w:hint="eastAsia" w:ascii="宋体" w:hAnsi="宋体" w:cs="宋体"/>
                <w:color w:val="auto"/>
                <w:kern w:val="0"/>
                <w:sz w:val="24"/>
                <w:szCs w:val="24"/>
                <w:lang w:val="zh-TW" w:eastAsia="zh-TW"/>
              </w:rPr>
            </w:pPr>
          </w:p>
        </w:tc>
        <w:tc>
          <w:tcPr>
            <w:tcW w:w="709" w:type="dxa"/>
            <w:noWrap w:val="0"/>
            <w:tcMar>
              <w:top w:w="113" w:type="dxa"/>
              <w:left w:w="113" w:type="dxa"/>
              <w:bottom w:w="113" w:type="dxa"/>
              <w:right w:w="113" w:type="dxa"/>
            </w:tcMar>
            <w:vAlign w:val="center"/>
          </w:tcPr>
          <w:p w14:paraId="1D5077D1">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数学</w:t>
            </w:r>
          </w:p>
        </w:tc>
        <w:tc>
          <w:tcPr>
            <w:tcW w:w="4098" w:type="dxa"/>
            <w:noWrap w:val="0"/>
            <w:tcMar>
              <w:top w:w="113" w:type="dxa"/>
              <w:left w:w="113" w:type="dxa"/>
              <w:bottom w:w="113" w:type="dxa"/>
              <w:right w:w="113" w:type="dxa"/>
            </w:tcMar>
            <w:vAlign w:val="top"/>
          </w:tcPr>
          <w:p w14:paraId="61AB2C45">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 xml:space="preserve"> 在九年义务教育基础上，使学生进一步学习并掌握职业岗位和生活中所必要的数学基础知识。 培养学生的计算技能、计算工具使用技能和数据处理技能，培养学生的观察能力、空间想象能力、分析与解决问题能力和数学思维能力。 引导学生逐步养成良好的学习习惯、实践意识、创新意识和实事求是的科学态度，提高学生就业能力与创业能力。</w:t>
            </w:r>
          </w:p>
        </w:tc>
        <w:tc>
          <w:tcPr>
            <w:tcW w:w="2848" w:type="dxa"/>
            <w:noWrap w:val="0"/>
            <w:tcMar>
              <w:top w:w="113" w:type="dxa"/>
              <w:left w:w="113" w:type="dxa"/>
              <w:bottom w:w="113" w:type="dxa"/>
              <w:right w:w="113" w:type="dxa"/>
            </w:tcMar>
            <w:vAlign w:val="center"/>
          </w:tcPr>
          <w:p w14:paraId="2F6CA471">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依据《中等职业学校数学教学大纲》开设，并与专业实际和行业发展密切结合</w:t>
            </w:r>
          </w:p>
        </w:tc>
        <w:tc>
          <w:tcPr>
            <w:tcW w:w="791" w:type="dxa"/>
            <w:noWrap w:val="0"/>
            <w:tcMar>
              <w:top w:w="113" w:type="dxa"/>
              <w:left w:w="113" w:type="dxa"/>
              <w:bottom w:w="113" w:type="dxa"/>
              <w:right w:w="113" w:type="dxa"/>
            </w:tcMar>
            <w:vAlign w:val="center"/>
          </w:tcPr>
          <w:p w14:paraId="71DE9AD7">
            <w:pPr>
              <w:pStyle w:val="26"/>
              <w:pBdr>
                <w:top w:val="none" w:color="auto" w:sz="0" w:space="0"/>
                <w:left w:val="none" w:color="auto" w:sz="0" w:space="0"/>
                <w:bottom w:val="none" w:color="auto" w:sz="0" w:space="0"/>
                <w:right w:val="none" w:color="auto" w:sz="0" w:space="0"/>
              </w:pBdr>
              <w:spacing w:line="360" w:lineRule="auto"/>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144</w:t>
            </w:r>
          </w:p>
        </w:tc>
      </w:tr>
      <w:tr w14:paraId="16DB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dxa"/>
            <w:vMerge w:val="continue"/>
            <w:noWrap w:val="0"/>
            <w:tcMar>
              <w:top w:w="113" w:type="dxa"/>
              <w:left w:w="113" w:type="dxa"/>
              <w:bottom w:w="113" w:type="dxa"/>
              <w:right w:w="113" w:type="dxa"/>
            </w:tcMar>
            <w:vAlign w:val="center"/>
          </w:tcPr>
          <w:p w14:paraId="02B94CB5">
            <w:pPr>
              <w:pStyle w:val="26"/>
              <w:spacing w:line="360" w:lineRule="auto"/>
              <w:rPr>
                <w:rFonts w:hint="eastAsia" w:ascii="宋体" w:hAnsi="宋体" w:cs="宋体"/>
                <w:color w:val="auto"/>
                <w:kern w:val="0"/>
                <w:sz w:val="24"/>
                <w:szCs w:val="24"/>
                <w:lang w:val="zh-TW" w:eastAsia="zh-TW"/>
              </w:rPr>
            </w:pPr>
          </w:p>
        </w:tc>
        <w:tc>
          <w:tcPr>
            <w:tcW w:w="709" w:type="dxa"/>
            <w:noWrap w:val="0"/>
            <w:tcMar>
              <w:top w:w="113" w:type="dxa"/>
              <w:left w:w="113" w:type="dxa"/>
              <w:bottom w:w="113" w:type="dxa"/>
              <w:right w:w="113" w:type="dxa"/>
            </w:tcMar>
            <w:vAlign w:val="center"/>
          </w:tcPr>
          <w:p w14:paraId="76AD2044">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lang w:val="zh-TW" w:eastAsia="zh-TW"/>
              </w:rPr>
            </w:pPr>
            <w:r>
              <w:rPr>
                <w:rFonts w:hint="eastAsia" w:ascii="宋体" w:hAnsi="宋体" w:cs="宋体"/>
                <w:color w:val="auto"/>
                <w:kern w:val="0"/>
                <w:lang w:val="zh-TW" w:eastAsia="zh-TW"/>
              </w:rPr>
              <w:t>英语</w:t>
            </w:r>
          </w:p>
        </w:tc>
        <w:tc>
          <w:tcPr>
            <w:tcW w:w="4098" w:type="dxa"/>
            <w:noWrap w:val="0"/>
            <w:tcMar>
              <w:top w:w="113" w:type="dxa"/>
              <w:left w:w="113" w:type="dxa"/>
              <w:bottom w:w="113" w:type="dxa"/>
              <w:right w:w="113" w:type="dxa"/>
            </w:tcMar>
            <w:vAlign w:val="top"/>
          </w:tcPr>
          <w:p w14:paraId="729E11AA">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在九年义务教育基础上，帮助学生进一步学习英语基础知识，培养听、说、读、写等语言技能，初步形成职场英语的应用能力；激发和培养学生学习英语的兴趣，提高学生学习的自信心，帮助学生掌握学习策略，养成良好的学习习惯，提高自主学习能力；引导学生了解、认识中西方文化差异，培养正确的情感、态度和价值观。</w:t>
            </w:r>
          </w:p>
        </w:tc>
        <w:tc>
          <w:tcPr>
            <w:tcW w:w="2848" w:type="dxa"/>
            <w:noWrap w:val="0"/>
            <w:tcMar>
              <w:top w:w="113" w:type="dxa"/>
              <w:left w:w="113" w:type="dxa"/>
              <w:bottom w:w="113" w:type="dxa"/>
              <w:right w:w="113" w:type="dxa"/>
            </w:tcMar>
            <w:vAlign w:val="center"/>
          </w:tcPr>
          <w:p w14:paraId="6EA225CB">
            <w:pPr>
              <w:pStyle w:val="27"/>
              <w:spacing w:line="360" w:lineRule="auto"/>
              <w:rPr>
                <w:rFonts w:hint="eastAsia" w:ascii="宋体" w:hAnsi="宋体"/>
                <w:kern w:val="0"/>
                <w:lang w:val="zh-TW" w:eastAsia="zh-TW"/>
              </w:rPr>
            </w:pPr>
            <w:r>
              <w:rPr>
                <w:rFonts w:hint="eastAsia" w:ascii="宋体" w:hAnsi="宋体"/>
                <w:kern w:val="0"/>
                <w:lang w:val="zh-TW" w:eastAsia="zh-TW"/>
              </w:rPr>
              <w:t>依据《中等职业学校英语教学大纲》开设，并与专业实际和行业发展密切结合</w:t>
            </w:r>
          </w:p>
        </w:tc>
        <w:tc>
          <w:tcPr>
            <w:tcW w:w="791" w:type="dxa"/>
            <w:noWrap w:val="0"/>
            <w:tcMar>
              <w:top w:w="113" w:type="dxa"/>
              <w:left w:w="113" w:type="dxa"/>
              <w:bottom w:w="113" w:type="dxa"/>
              <w:right w:w="113" w:type="dxa"/>
            </w:tcMar>
            <w:vAlign w:val="center"/>
          </w:tcPr>
          <w:p w14:paraId="2ACEC125">
            <w:pPr>
              <w:pStyle w:val="26"/>
              <w:widowControl/>
              <w:pBdr>
                <w:top w:val="none" w:color="auto" w:sz="0" w:space="0"/>
                <w:left w:val="none" w:color="auto" w:sz="0" w:space="0"/>
                <w:bottom w:val="none" w:color="auto" w:sz="0" w:space="0"/>
                <w:right w:val="none" w:color="auto" w:sz="0" w:space="0"/>
              </w:pBdr>
              <w:adjustRightInd w:val="0"/>
              <w:snapToGrid w:val="0"/>
              <w:spacing w:line="360" w:lineRule="auto"/>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144</w:t>
            </w:r>
          </w:p>
        </w:tc>
      </w:tr>
      <w:tr w14:paraId="5288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dxa"/>
            <w:vMerge w:val="continue"/>
            <w:noWrap w:val="0"/>
            <w:tcMar>
              <w:top w:w="113" w:type="dxa"/>
              <w:left w:w="113" w:type="dxa"/>
              <w:bottom w:w="113" w:type="dxa"/>
              <w:right w:w="113" w:type="dxa"/>
            </w:tcMar>
            <w:vAlign w:val="center"/>
          </w:tcPr>
          <w:p w14:paraId="5EBF9301">
            <w:pPr>
              <w:pStyle w:val="26"/>
              <w:spacing w:line="360" w:lineRule="auto"/>
              <w:rPr>
                <w:rFonts w:hint="eastAsia" w:ascii="宋体" w:hAnsi="宋体" w:cs="宋体"/>
                <w:color w:val="auto"/>
                <w:kern w:val="0"/>
                <w:sz w:val="24"/>
                <w:szCs w:val="24"/>
                <w:lang w:val="zh-TW" w:eastAsia="zh-TW"/>
              </w:rPr>
            </w:pPr>
          </w:p>
        </w:tc>
        <w:tc>
          <w:tcPr>
            <w:tcW w:w="709" w:type="dxa"/>
            <w:noWrap w:val="0"/>
            <w:tcMar>
              <w:top w:w="113" w:type="dxa"/>
              <w:left w:w="113" w:type="dxa"/>
              <w:bottom w:w="113" w:type="dxa"/>
              <w:right w:w="113" w:type="dxa"/>
            </w:tcMar>
            <w:vAlign w:val="center"/>
          </w:tcPr>
          <w:p w14:paraId="4521025C">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lang w:val="zh-TW" w:eastAsia="zh-TW"/>
              </w:rPr>
            </w:pPr>
            <w:r>
              <w:rPr>
                <w:rFonts w:hint="eastAsia" w:ascii="宋体" w:hAnsi="宋体" w:cs="宋体"/>
                <w:color w:val="auto"/>
                <w:kern w:val="0"/>
                <w:lang w:val="zh-TW" w:eastAsia="zh-TW"/>
              </w:rPr>
              <w:t>信息技术</w:t>
            </w:r>
          </w:p>
        </w:tc>
        <w:tc>
          <w:tcPr>
            <w:tcW w:w="4098" w:type="dxa"/>
            <w:noWrap w:val="0"/>
            <w:tcMar>
              <w:top w:w="113" w:type="dxa"/>
              <w:left w:w="113" w:type="dxa"/>
              <w:bottom w:w="113" w:type="dxa"/>
              <w:right w:w="113" w:type="dxa"/>
            </w:tcMar>
            <w:vAlign w:val="top"/>
          </w:tcPr>
          <w:p w14:paraId="639F47E8">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使学生掌握必备的计算机应用基础知识和基本技能，培养学生应用计算机解决工作与生活中实际问题的能力；使学生初步具有应用计算机学习的能力，为其职业生涯发展和终身学习奠定基础；提升学生的信息素养，使学生了解并遵守相关法律法规、信息道德及信息安全准则，培养学生成为信息社会的合格公民。</w:t>
            </w:r>
          </w:p>
        </w:tc>
        <w:tc>
          <w:tcPr>
            <w:tcW w:w="2848" w:type="dxa"/>
            <w:noWrap w:val="0"/>
            <w:tcMar>
              <w:top w:w="113" w:type="dxa"/>
              <w:left w:w="113" w:type="dxa"/>
              <w:bottom w:w="113" w:type="dxa"/>
              <w:right w:w="113" w:type="dxa"/>
            </w:tcMar>
            <w:vAlign w:val="center"/>
          </w:tcPr>
          <w:p w14:paraId="340C85F5">
            <w:pPr>
              <w:pStyle w:val="27"/>
              <w:spacing w:line="360" w:lineRule="auto"/>
              <w:rPr>
                <w:rFonts w:hint="eastAsia" w:ascii="宋体" w:hAnsi="宋体"/>
                <w:kern w:val="0"/>
                <w:lang w:val="zh-TW" w:eastAsia="zh-TW"/>
              </w:rPr>
            </w:pPr>
            <w:r>
              <w:rPr>
                <w:rFonts w:hint="eastAsia" w:ascii="宋体" w:hAnsi="宋体"/>
                <w:kern w:val="0"/>
                <w:lang w:val="zh-TW" w:eastAsia="zh-TW"/>
              </w:rPr>
              <w:t>依据《中等职业学校信息技术教学大纲》开设，并与专业实际和行业发展密切结合</w:t>
            </w:r>
          </w:p>
          <w:p w14:paraId="6C982FEB">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p>
        </w:tc>
        <w:tc>
          <w:tcPr>
            <w:tcW w:w="791" w:type="dxa"/>
            <w:noWrap w:val="0"/>
            <w:tcMar>
              <w:top w:w="113" w:type="dxa"/>
              <w:left w:w="113" w:type="dxa"/>
              <w:bottom w:w="113" w:type="dxa"/>
              <w:right w:w="113" w:type="dxa"/>
            </w:tcMar>
            <w:vAlign w:val="center"/>
          </w:tcPr>
          <w:p w14:paraId="789B8DDD">
            <w:pPr>
              <w:pStyle w:val="26"/>
              <w:pBdr>
                <w:top w:val="none" w:color="auto" w:sz="0" w:space="0"/>
                <w:left w:val="none" w:color="auto" w:sz="0" w:space="0"/>
                <w:bottom w:val="none" w:color="auto" w:sz="0" w:space="0"/>
                <w:right w:val="none" w:color="auto" w:sz="0" w:space="0"/>
              </w:pBdr>
              <w:spacing w:line="360" w:lineRule="auto"/>
              <w:jc w:val="center"/>
              <w:rPr>
                <w:rFonts w:hint="default" w:ascii="宋体" w:hAnsi="宋体" w:eastAsia="宋体" w:cs="宋体"/>
                <w:color w:val="auto"/>
                <w:kern w:val="0"/>
                <w:lang w:val="en-US" w:eastAsia="zh-CN"/>
              </w:rPr>
            </w:pPr>
            <w:r>
              <w:rPr>
                <w:rFonts w:hint="eastAsia" w:ascii="宋体" w:hAnsi="宋体" w:cs="宋体"/>
                <w:color w:val="auto"/>
                <w:kern w:val="0"/>
                <w:lang w:val="zh-TW" w:eastAsia="zh-TW"/>
              </w:rPr>
              <w:t>1</w:t>
            </w:r>
            <w:r>
              <w:rPr>
                <w:rFonts w:hint="eastAsia" w:ascii="宋体" w:hAnsi="宋体" w:cs="宋体"/>
                <w:color w:val="auto"/>
                <w:kern w:val="0"/>
                <w:lang w:val="en-US" w:eastAsia="zh-CN"/>
              </w:rPr>
              <w:t>44</w:t>
            </w:r>
          </w:p>
        </w:tc>
      </w:tr>
      <w:tr w14:paraId="3D6C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dxa"/>
            <w:vMerge w:val="continue"/>
            <w:noWrap w:val="0"/>
            <w:tcMar>
              <w:top w:w="113" w:type="dxa"/>
              <w:left w:w="113" w:type="dxa"/>
              <w:bottom w:w="113" w:type="dxa"/>
              <w:right w:w="113" w:type="dxa"/>
            </w:tcMar>
            <w:vAlign w:val="center"/>
          </w:tcPr>
          <w:p w14:paraId="0BEFE832">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sz w:val="24"/>
                <w:szCs w:val="24"/>
                <w:lang w:val="zh-TW" w:eastAsia="zh-TW"/>
              </w:rPr>
            </w:pPr>
          </w:p>
        </w:tc>
        <w:tc>
          <w:tcPr>
            <w:tcW w:w="709" w:type="dxa"/>
            <w:noWrap w:val="0"/>
            <w:tcMar>
              <w:top w:w="113" w:type="dxa"/>
              <w:left w:w="113" w:type="dxa"/>
              <w:bottom w:w="113" w:type="dxa"/>
              <w:right w:w="113" w:type="dxa"/>
            </w:tcMar>
            <w:vAlign w:val="center"/>
          </w:tcPr>
          <w:p w14:paraId="39F2181E">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lang w:val="zh-TW" w:eastAsia="zh-TW"/>
              </w:rPr>
            </w:pPr>
            <w:r>
              <w:rPr>
                <w:rFonts w:hint="eastAsia" w:ascii="宋体" w:hAnsi="宋体" w:cs="宋体"/>
                <w:color w:val="auto"/>
                <w:kern w:val="0"/>
                <w:lang w:val="zh-TW" w:eastAsia="zh-TW"/>
              </w:rPr>
              <w:t>体育与健康</w:t>
            </w:r>
          </w:p>
        </w:tc>
        <w:tc>
          <w:tcPr>
            <w:tcW w:w="4098" w:type="dxa"/>
            <w:noWrap w:val="0"/>
            <w:tcMar>
              <w:top w:w="113" w:type="dxa"/>
              <w:left w:w="113" w:type="dxa"/>
              <w:bottom w:w="113" w:type="dxa"/>
              <w:right w:w="113" w:type="dxa"/>
            </w:tcMar>
            <w:vAlign w:val="top"/>
          </w:tcPr>
          <w:p w14:paraId="59F38868">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掌握和应用基本的体育与健康知识和运动技能,增强学生体能；培养运动的兴趣和爱好，形成坚持锻炼的习惯；具有良好的心理品质，表现出人际交往的能力与合作精神；提高对个人健康和群体健康的责任感，形成健康的生活方式；发扬体育精神，形成积极进取、乐观开朗的生活态度；提高与专业特点相适应的体育素养。</w:t>
            </w:r>
          </w:p>
          <w:p w14:paraId="7FE6440A">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p>
        </w:tc>
        <w:tc>
          <w:tcPr>
            <w:tcW w:w="2848" w:type="dxa"/>
            <w:noWrap w:val="0"/>
            <w:tcMar>
              <w:top w:w="113" w:type="dxa"/>
              <w:left w:w="113" w:type="dxa"/>
              <w:bottom w:w="113" w:type="dxa"/>
              <w:right w:w="113" w:type="dxa"/>
            </w:tcMar>
            <w:vAlign w:val="center"/>
          </w:tcPr>
          <w:p w14:paraId="1F6C2D5D">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依据《中等职业学校体育与健康教学大纲》开设，并与专业实际和行业发展密切结合</w:t>
            </w:r>
          </w:p>
        </w:tc>
        <w:tc>
          <w:tcPr>
            <w:tcW w:w="791" w:type="dxa"/>
            <w:noWrap w:val="0"/>
            <w:tcMar>
              <w:top w:w="113" w:type="dxa"/>
              <w:left w:w="113" w:type="dxa"/>
              <w:bottom w:w="113" w:type="dxa"/>
              <w:right w:w="113" w:type="dxa"/>
            </w:tcMar>
            <w:vAlign w:val="center"/>
          </w:tcPr>
          <w:p w14:paraId="5A6EF54A">
            <w:pPr>
              <w:pStyle w:val="26"/>
              <w:pBdr>
                <w:top w:val="none" w:color="auto" w:sz="0" w:space="0"/>
                <w:left w:val="none" w:color="auto" w:sz="0" w:space="0"/>
                <w:bottom w:val="none" w:color="auto" w:sz="0" w:space="0"/>
                <w:right w:val="none" w:color="auto" w:sz="0" w:space="0"/>
              </w:pBdr>
              <w:spacing w:line="360" w:lineRule="auto"/>
              <w:jc w:val="center"/>
              <w:rPr>
                <w:rFonts w:hint="default" w:ascii="宋体" w:hAnsi="宋体" w:eastAsia="宋体" w:cs="宋体"/>
                <w:color w:val="auto"/>
                <w:kern w:val="0"/>
                <w:lang w:val="en-US" w:eastAsia="zh-CN"/>
              </w:rPr>
            </w:pPr>
            <w:r>
              <w:rPr>
                <w:rFonts w:hint="eastAsia" w:ascii="宋体" w:hAnsi="宋体" w:cs="宋体"/>
                <w:color w:val="auto"/>
                <w:kern w:val="0"/>
                <w:lang w:val="zh-TW" w:eastAsia="zh-TW"/>
              </w:rPr>
              <w:t>1</w:t>
            </w:r>
            <w:r>
              <w:rPr>
                <w:rFonts w:hint="eastAsia" w:ascii="宋体" w:hAnsi="宋体" w:cs="宋体"/>
                <w:color w:val="auto"/>
                <w:kern w:val="0"/>
                <w:lang w:val="en-US" w:eastAsia="zh-CN"/>
              </w:rPr>
              <w:t>44</w:t>
            </w:r>
          </w:p>
        </w:tc>
      </w:tr>
      <w:tr w14:paraId="2902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dxa"/>
            <w:vMerge w:val="continue"/>
            <w:noWrap w:val="0"/>
            <w:tcMar>
              <w:top w:w="113" w:type="dxa"/>
              <w:left w:w="113" w:type="dxa"/>
              <w:bottom w:w="113" w:type="dxa"/>
              <w:right w:w="113" w:type="dxa"/>
            </w:tcMar>
            <w:vAlign w:val="center"/>
          </w:tcPr>
          <w:p w14:paraId="73306681">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sz w:val="24"/>
                <w:szCs w:val="24"/>
                <w:lang w:val="zh-TW" w:eastAsia="zh-TW"/>
              </w:rPr>
            </w:pPr>
          </w:p>
        </w:tc>
        <w:tc>
          <w:tcPr>
            <w:tcW w:w="709" w:type="dxa"/>
            <w:noWrap w:val="0"/>
            <w:tcMar>
              <w:top w:w="113" w:type="dxa"/>
              <w:left w:w="113" w:type="dxa"/>
              <w:bottom w:w="113" w:type="dxa"/>
              <w:right w:w="113" w:type="dxa"/>
            </w:tcMar>
            <w:vAlign w:val="center"/>
          </w:tcPr>
          <w:p w14:paraId="2825E18B">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lang w:val="zh-TW" w:eastAsia="zh-TW"/>
              </w:rPr>
            </w:pPr>
            <w:r>
              <w:rPr>
                <w:rFonts w:hint="eastAsia" w:ascii="宋体" w:hAnsi="宋体" w:cs="宋体"/>
                <w:color w:val="auto"/>
                <w:kern w:val="0"/>
                <w:lang w:val="zh-TW" w:eastAsia="zh-TW"/>
              </w:rPr>
              <w:t>公共艺术</w:t>
            </w:r>
          </w:p>
        </w:tc>
        <w:tc>
          <w:tcPr>
            <w:tcW w:w="4098" w:type="dxa"/>
            <w:noWrap w:val="0"/>
            <w:tcMar>
              <w:top w:w="113" w:type="dxa"/>
              <w:left w:w="113" w:type="dxa"/>
              <w:bottom w:w="113" w:type="dxa"/>
              <w:right w:w="113" w:type="dxa"/>
            </w:tcMar>
            <w:vAlign w:val="center"/>
          </w:tcPr>
          <w:p w14:paraId="42736823">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使学生了解不同艺术类型的表现形式、审美特征和相互之间的联系与区别，培养学生艺术鉴赏兴趣；使学生掌握欣赏艺术作品和创作艺术作品的基本方法，学会运用有关的基本知识、技能与原理，提高学生艺术鉴赏能力；增强学生对艺术的理解与分析评判的能力，开发学生创造潜能，提高学生综合素养，培养学生提高生活品质的意识。</w:t>
            </w:r>
          </w:p>
        </w:tc>
        <w:tc>
          <w:tcPr>
            <w:tcW w:w="2848" w:type="dxa"/>
            <w:noWrap w:val="0"/>
            <w:tcMar>
              <w:top w:w="113" w:type="dxa"/>
              <w:left w:w="113" w:type="dxa"/>
              <w:bottom w:w="113" w:type="dxa"/>
              <w:right w:w="113" w:type="dxa"/>
            </w:tcMar>
            <w:vAlign w:val="center"/>
          </w:tcPr>
          <w:p w14:paraId="0175A306">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依据《中等职业学校公共艺术教学大纲》开设，并与专业实际和行业发展密切结合</w:t>
            </w:r>
          </w:p>
        </w:tc>
        <w:tc>
          <w:tcPr>
            <w:tcW w:w="791" w:type="dxa"/>
            <w:noWrap w:val="0"/>
            <w:tcMar>
              <w:top w:w="113" w:type="dxa"/>
              <w:left w:w="113" w:type="dxa"/>
              <w:bottom w:w="113" w:type="dxa"/>
              <w:right w:w="113" w:type="dxa"/>
            </w:tcMar>
            <w:vAlign w:val="center"/>
          </w:tcPr>
          <w:p w14:paraId="349ED8D1">
            <w:pPr>
              <w:pStyle w:val="26"/>
              <w:pBdr>
                <w:top w:val="none" w:color="auto" w:sz="0" w:space="0"/>
                <w:left w:val="none" w:color="auto" w:sz="0" w:space="0"/>
                <w:bottom w:val="none" w:color="auto" w:sz="0" w:space="0"/>
                <w:right w:val="none" w:color="auto" w:sz="0" w:space="0"/>
              </w:pBdr>
              <w:spacing w:line="360" w:lineRule="auto"/>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72</w:t>
            </w:r>
          </w:p>
        </w:tc>
      </w:tr>
      <w:tr w14:paraId="3B71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dxa"/>
            <w:vMerge w:val="continue"/>
            <w:noWrap w:val="0"/>
            <w:tcMar>
              <w:top w:w="113" w:type="dxa"/>
              <w:left w:w="113" w:type="dxa"/>
              <w:bottom w:w="113" w:type="dxa"/>
              <w:right w:w="113" w:type="dxa"/>
            </w:tcMar>
            <w:vAlign w:val="center"/>
          </w:tcPr>
          <w:p w14:paraId="4D91270A">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sz w:val="24"/>
                <w:szCs w:val="24"/>
                <w:lang w:val="zh-TW" w:eastAsia="zh-TW"/>
              </w:rPr>
            </w:pPr>
          </w:p>
        </w:tc>
        <w:tc>
          <w:tcPr>
            <w:tcW w:w="709" w:type="dxa"/>
            <w:noWrap w:val="0"/>
            <w:tcMar>
              <w:top w:w="113" w:type="dxa"/>
              <w:left w:w="113" w:type="dxa"/>
              <w:bottom w:w="113" w:type="dxa"/>
              <w:right w:w="113" w:type="dxa"/>
            </w:tcMar>
            <w:vAlign w:val="center"/>
          </w:tcPr>
          <w:p w14:paraId="7F807AC6">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lang w:val="zh-TW" w:eastAsia="zh-TW"/>
              </w:rPr>
            </w:pPr>
            <w:r>
              <w:rPr>
                <w:rFonts w:hint="eastAsia" w:ascii="宋体" w:hAnsi="宋体" w:cs="宋体"/>
                <w:color w:val="auto"/>
                <w:kern w:val="0"/>
                <w:lang w:val="zh-TW" w:eastAsia="zh-TW"/>
              </w:rPr>
              <w:t>心理健康</w:t>
            </w:r>
          </w:p>
        </w:tc>
        <w:tc>
          <w:tcPr>
            <w:tcW w:w="4098" w:type="dxa"/>
            <w:noWrap w:val="0"/>
            <w:tcMar>
              <w:top w:w="113" w:type="dxa"/>
              <w:left w:w="113" w:type="dxa"/>
              <w:bottom w:w="113" w:type="dxa"/>
              <w:right w:w="113" w:type="dxa"/>
            </w:tcMar>
            <w:vAlign w:val="center"/>
          </w:tcPr>
          <w:p w14:paraId="732E9583">
            <w:pPr>
              <w:ind w:firstLine="0" w:firstLineChars="0"/>
              <w:rPr>
                <w:rFonts w:hint="eastAsia" w:ascii="宋体" w:hAnsi="宋体" w:cs="宋体"/>
                <w:sz w:val="21"/>
                <w:szCs w:val="21"/>
                <w:lang w:val="zh-TW" w:eastAsia="zh-TW"/>
              </w:rPr>
            </w:pPr>
            <w:r>
              <w:rPr>
                <w:rFonts w:hint="eastAsia" w:ascii="宋体" w:hAnsi="宋体" w:cs="宋体"/>
                <w:sz w:val="21"/>
                <w:szCs w:val="21"/>
                <w:lang w:val="zh-TW" w:eastAsia="zh-TW"/>
              </w:rPr>
              <w:t>帮助学生了解心理健康的基本知识，树立心理健康意识，掌握心理调适的方法。指导学生正确处理各种人际关系，学会合作与竞争，培养职业兴趣，提高应对挫折、求职就业、适应社会的能力。正确认识自我，学会有效学习，确立符合自身发展的积极生活目标，培养责任感、义务感和创新精神，养成自信、自律、敬业、乐群的心理品质，提高全体学生的心理健康水平和职业心理素质。</w:t>
            </w:r>
          </w:p>
        </w:tc>
        <w:tc>
          <w:tcPr>
            <w:tcW w:w="2848" w:type="dxa"/>
            <w:noWrap w:val="0"/>
            <w:tcMar>
              <w:top w:w="113" w:type="dxa"/>
              <w:left w:w="113" w:type="dxa"/>
              <w:bottom w:w="113" w:type="dxa"/>
              <w:right w:w="113" w:type="dxa"/>
            </w:tcMar>
            <w:vAlign w:val="center"/>
          </w:tcPr>
          <w:p w14:paraId="11780009">
            <w:pPr>
              <w:pStyle w:val="27"/>
              <w:spacing w:line="360" w:lineRule="auto"/>
              <w:rPr>
                <w:rFonts w:hint="eastAsia" w:ascii="宋体" w:hAnsi="宋体"/>
                <w:kern w:val="0"/>
                <w:lang w:val="zh-TW" w:eastAsia="zh-TW"/>
              </w:rPr>
            </w:pPr>
            <w:r>
              <w:rPr>
                <w:rFonts w:hint="eastAsia" w:ascii="宋体" w:hAnsi="宋体"/>
                <w:kern w:val="0"/>
                <w:lang w:val="zh-TW" w:eastAsia="zh-TW"/>
              </w:rPr>
              <w:t>依据《中等职业学校心理健康教学大纲》开设，并与专业实际和行业发展密切结合</w:t>
            </w:r>
          </w:p>
          <w:p w14:paraId="5DF6732C">
            <w:pPr>
              <w:pStyle w:val="26"/>
              <w:spacing w:line="360" w:lineRule="auto"/>
              <w:rPr>
                <w:rFonts w:hint="eastAsia" w:ascii="宋体" w:hAnsi="宋体" w:cs="宋体"/>
                <w:color w:val="auto"/>
                <w:kern w:val="0"/>
                <w:lang w:val="zh-TW" w:eastAsia="zh-TW"/>
              </w:rPr>
            </w:pPr>
          </w:p>
        </w:tc>
        <w:tc>
          <w:tcPr>
            <w:tcW w:w="791" w:type="dxa"/>
            <w:noWrap w:val="0"/>
            <w:tcMar>
              <w:top w:w="113" w:type="dxa"/>
              <w:left w:w="113" w:type="dxa"/>
              <w:bottom w:w="113" w:type="dxa"/>
              <w:right w:w="113" w:type="dxa"/>
            </w:tcMar>
            <w:vAlign w:val="center"/>
          </w:tcPr>
          <w:p w14:paraId="0528646E">
            <w:pPr>
              <w:pStyle w:val="26"/>
              <w:widowControl/>
              <w:pBdr>
                <w:top w:val="none" w:color="auto" w:sz="0" w:space="0"/>
                <w:left w:val="none" w:color="auto" w:sz="0" w:space="0"/>
                <w:bottom w:val="none" w:color="auto" w:sz="0" w:space="0"/>
                <w:right w:val="none" w:color="auto" w:sz="0" w:space="0"/>
              </w:pBdr>
              <w:adjustRightInd w:val="0"/>
              <w:snapToGrid w:val="0"/>
              <w:spacing w:line="360" w:lineRule="auto"/>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72</w:t>
            </w:r>
          </w:p>
        </w:tc>
      </w:tr>
      <w:tr w14:paraId="5A81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4" w:type="dxa"/>
            <w:vMerge w:val="continue"/>
            <w:noWrap w:val="0"/>
            <w:tcMar>
              <w:top w:w="113" w:type="dxa"/>
              <w:left w:w="113" w:type="dxa"/>
              <w:bottom w:w="113" w:type="dxa"/>
              <w:right w:w="113" w:type="dxa"/>
            </w:tcMar>
            <w:textDirection w:val="tbRlV"/>
            <w:vAlign w:val="center"/>
          </w:tcPr>
          <w:p w14:paraId="58B1579F">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sz w:val="24"/>
                <w:szCs w:val="24"/>
                <w:lang w:val="zh-TW" w:eastAsia="zh-TW"/>
              </w:rPr>
            </w:pPr>
          </w:p>
        </w:tc>
        <w:tc>
          <w:tcPr>
            <w:tcW w:w="709" w:type="dxa"/>
            <w:noWrap w:val="0"/>
            <w:tcMar>
              <w:top w:w="113" w:type="dxa"/>
              <w:left w:w="113" w:type="dxa"/>
              <w:bottom w:w="113" w:type="dxa"/>
              <w:right w:w="113" w:type="dxa"/>
            </w:tcMar>
            <w:vAlign w:val="center"/>
          </w:tcPr>
          <w:p w14:paraId="033545BB">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lang w:val="zh-TW" w:eastAsia="zh-TW"/>
              </w:rPr>
            </w:pPr>
            <w:r>
              <w:rPr>
                <w:rFonts w:hint="eastAsia" w:ascii="宋体" w:hAnsi="宋体" w:cs="宋体"/>
                <w:color w:val="auto"/>
                <w:kern w:val="0"/>
                <w:lang w:val="zh-TW" w:eastAsia="zh-TW"/>
              </w:rPr>
              <w:t>创业指导</w:t>
            </w:r>
          </w:p>
        </w:tc>
        <w:tc>
          <w:tcPr>
            <w:tcW w:w="4098" w:type="dxa"/>
            <w:noWrap w:val="0"/>
            <w:tcMar>
              <w:top w:w="113" w:type="dxa"/>
              <w:left w:w="113" w:type="dxa"/>
              <w:bottom w:w="113" w:type="dxa"/>
              <w:right w:w="113" w:type="dxa"/>
            </w:tcMar>
            <w:vAlign w:val="center"/>
          </w:tcPr>
          <w:p w14:paraId="23BD529B">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了解创业的相关知识，掌握创业的基本步骤和方法，使学生通过经营其模拟的企业，应用其在实践中学到的理论并亲身体验其管理决策所带来的直接影响，最终掌握实际创业和经营小微企业所需的知识、技能和技巧。提升学生的创业意识、培养学生的能力，提高学生解决实际问题的综合能力。</w:t>
            </w:r>
          </w:p>
        </w:tc>
        <w:tc>
          <w:tcPr>
            <w:tcW w:w="2848" w:type="dxa"/>
            <w:noWrap w:val="0"/>
            <w:tcMar>
              <w:top w:w="113" w:type="dxa"/>
              <w:left w:w="113" w:type="dxa"/>
              <w:bottom w:w="113" w:type="dxa"/>
              <w:right w:w="113" w:type="dxa"/>
            </w:tcMar>
            <w:vAlign w:val="center"/>
          </w:tcPr>
          <w:p w14:paraId="7F90610A">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创业指导课程教材包括《创业意识培训册》《创业计划培训册》和《创业计划书》。掌握并学会应用“创业十步”，初步具备创办、管理小微企业的能力。</w:t>
            </w:r>
          </w:p>
        </w:tc>
        <w:tc>
          <w:tcPr>
            <w:tcW w:w="791" w:type="dxa"/>
            <w:noWrap w:val="0"/>
            <w:tcMar>
              <w:top w:w="113" w:type="dxa"/>
              <w:left w:w="113" w:type="dxa"/>
              <w:bottom w:w="113" w:type="dxa"/>
              <w:right w:w="113" w:type="dxa"/>
            </w:tcMar>
            <w:vAlign w:val="center"/>
          </w:tcPr>
          <w:p w14:paraId="0A1D1678">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kern w:val="0"/>
                <w:lang w:val="zh-TW" w:eastAsia="zh-CN"/>
              </w:rPr>
            </w:pPr>
            <w:r>
              <w:rPr>
                <w:rFonts w:hint="eastAsia" w:ascii="宋体" w:hAnsi="宋体" w:cs="宋体"/>
                <w:color w:val="auto"/>
                <w:kern w:val="0"/>
                <w:lang w:val="zh-TW" w:eastAsia="zh-TW"/>
              </w:rPr>
              <w:t>3</w:t>
            </w:r>
            <w:r>
              <w:rPr>
                <w:rFonts w:hint="eastAsia" w:ascii="宋体" w:hAnsi="宋体" w:cs="宋体"/>
                <w:color w:val="auto"/>
                <w:kern w:val="0"/>
                <w:lang w:val="en-US" w:eastAsia="zh-CN"/>
              </w:rPr>
              <w:t>6</w:t>
            </w:r>
          </w:p>
        </w:tc>
      </w:tr>
      <w:tr w14:paraId="3C86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dxa"/>
            <w:vMerge w:val="continue"/>
            <w:noWrap w:val="0"/>
            <w:tcMar>
              <w:top w:w="113" w:type="dxa"/>
              <w:left w:w="113" w:type="dxa"/>
              <w:bottom w:w="113" w:type="dxa"/>
              <w:right w:w="113" w:type="dxa"/>
            </w:tcMar>
            <w:vAlign w:val="center"/>
          </w:tcPr>
          <w:p w14:paraId="5DF570AB">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sz w:val="24"/>
                <w:szCs w:val="24"/>
                <w:lang w:val="zh-TW" w:eastAsia="zh-TW"/>
              </w:rPr>
            </w:pPr>
          </w:p>
        </w:tc>
        <w:tc>
          <w:tcPr>
            <w:tcW w:w="709" w:type="dxa"/>
            <w:noWrap w:val="0"/>
            <w:tcMar>
              <w:top w:w="113" w:type="dxa"/>
              <w:left w:w="113" w:type="dxa"/>
              <w:bottom w:w="113" w:type="dxa"/>
              <w:right w:w="113" w:type="dxa"/>
            </w:tcMar>
            <w:vAlign w:val="center"/>
          </w:tcPr>
          <w:p w14:paraId="0355BD4E">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lang w:val="zh-TW" w:eastAsia="zh-TW"/>
              </w:rPr>
            </w:pPr>
            <w:r>
              <w:rPr>
                <w:rFonts w:hint="eastAsia" w:ascii="宋体" w:hAnsi="宋体" w:cs="宋体"/>
                <w:color w:val="auto"/>
                <w:kern w:val="0"/>
                <w:lang w:val="zh-TW" w:eastAsia="zh-TW"/>
              </w:rPr>
              <w:t>团队合作</w:t>
            </w:r>
          </w:p>
        </w:tc>
        <w:tc>
          <w:tcPr>
            <w:tcW w:w="4098" w:type="dxa"/>
            <w:noWrap w:val="0"/>
            <w:tcMar>
              <w:top w:w="113" w:type="dxa"/>
              <w:left w:w="113" w:type="dxa"/>
              <w:bottom w:w="113" w:type="dxa"/>
              <w:right w:w="113" w:type="dxa"/>
            </w:tcMar>
            <w:vAlign w:val="center"/>
          </w:tcPr>
          <w:p w14:paraId="72AF3969">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使学生掌握团队合作的含义、团队合作的目标、团队合作的意义、团队建设的技巧、团队合作的精神；能够组建团队、用好团队、发挥好团队效果。培养学生团队协作，合作共享的精神。</w:t>
            </w:r>
          </w:p>
        </w:tc>
        <w:tc>
          <w:tcPr>
            <w:tcW w:w="2848" w:type="dxa"/>
            <w:noWrap w:val="0"/>
            <w:tcMar>
              <w:top w:w="113" w:type="dxa"/>
              <w:left w:w="113" w:type="dxa"/>
              <w:bottom w:w="113" w:type="dxa"/>
              <w:right w:w="113" w:type="dxa"/>
            </w:tcMar>
            <w:vAlign w:val="center"/>
          </w:tcPr>
          <w:p w14:paraId="54D9C83C">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了解团队的含义、团队合作的目标、团队合作的意义、团队建设的技巧、团队合作的精神。掌握领头羊效应、木桶效应、80/20法则、掌握沟通“蜂舞”法则、破窗效应等原理；能够组建团队，进行团队建设，完成团队任务，树立团队合作的意识，养成学生团队合作和协同努力的精神、凝聚团队的向心力。</w:t>
            </w:r>
          </w:p>
        </w:tc>
        <w:tc>
          <w:tcPr>
            <w:tcW w:w="791" w:type="dxa"/>
            <w:noWrap w:val="0"/>
            <w:tcMar>
              <w:top w:w="113" w:type="dxa"/>
              <w:left w:w="113" w:type="dxa"/>
              <w:bottom w:w="113" w:type="dxa"/>
              <w:right w:w="113" w:type="dxa"/>
            </w:tcMar>
            <w:vAlign w:val="center"/>
          </w:tcPr>
          <w:p w14:paraId="20DA5D14">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kern w:val="0"/>
                <w:lang w:val="zh-TW" w:eastAsia="zh-CN"/>
              </w:rPr>
            </w:pPr>
            <w:r>
              <w:rPr>
                <w:rFonts w:hint="eastAsia" w:ascii="宋体" w:hAnsi="宋体" w:cs="宋体"/>
                <w:color w:val="auto"/>
                <w:kern w:val="0"/>
                <w:lang w:val="zh-TW" w:eastAsia="zh-TW"/>
              </w:rPr>
              <w:t>3</w:t>
            </w:r>
            <w:r>
              <w:rPr>
                <w:rFonts w:hint="eastAsia" w:ascii="宋体" w:hAnsi="宋体" w:cs="宋体"/>
                <w:color w:val="auto"/>
                <w:kern w:val="0"/>
                <w:lang w:val="en-US" w:eastAsia="zh-CN"/>
              </w:rPr>
              <w:t>6</w:t>
            </w:r>
          </w:p>
        </w:tc>
      </w:tr>
      <w:tr w14:paraId="273B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dxa"/>
            <w:noWrap w:val="0"/>
            <w:tcMar>
              <w:top w:w="113" w:type="dxa"/>
              <w:left w:w="113" w:type="dxa"/>
              <w:bottom w:w="113" w:type="dxa"/>
              <w:right w:w="113" w:type="dxa"/>
            </w:tcMar>
            <w:vAlign w:val="center"/>
          </w:tcPr>
          <w:p w14:paraId="2AE0F55D">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sz w:val="24"/>
                <w:szCs w:val="24"/>
                <w:lang w:val="zh-TW" w:eastAsia="zh-TW"/>
              </w:rPr>
            </w:pPr>
          </w:p>
        </w:tc>
        <w:tc>
          <w:tcPr>
            <w:tcW w:w="709" w:type="dxa"/>
            <w:noWrap w:val="0"/>
            <w:tcMar>
              <w:top w:w="113" w:type="dxa"/>
              <w:left w:w="113" w:type="dxa"/>
              <w:bottom w:w="113" w:type="dxa"/>
              <w:right w:w="113" w:type="dxa"/>
            </w:tcMar>
            <w:vAlign w:val="center"/>
          </w:tcPr>
          <w:p w14:paraId="6445513E">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lang w:val="zh-TW" w:eastAsia="zh-TW"/>
              </w:rPr>
            </w:pPr>
            <w:r>
              <w:rPr>
                <w:rFonts w:hint="eastAsia" w:ascii="宋体" w:hAnsi="宋体" w:cs="宋体"/>
                <w:color w:val="auto"/>
                <w:kern w:val="0"/>
                <w:lang w:val="zh-TW" w:eastAsia="zh-TW"/>
              </w:rPr>
              <w:t>中华优秀传统文化</w:t>
            </w:r>
          </w:p>
        </w:tc>
        <w:tc>
          <w:tcPr>
            <w:tcW w:w="4098" w:type="dxa"/>
            <w:noWrap w:val="0"/>
            <w:tcMar>
              <w:top w:w="113" w:type="dxa"/>
              <w:left w:w="113" w:type="dxa"/>
              <w:bottom w:w="113" w:type="dxa"/>
              <w:right w:w="113" w:type="dxa"/>
            </w:tcMar>
            <w:vAlign w:val="top"/>
          </w:tcPr>
          <w:p w14:paraId="16CD2DE3">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引导学生认识到中国传统文化的博大精深，培养学生养成良好的行为习惯，并具有为实现中华民族伟大的复兴梦而不懈努力的追求。</w:t>
            </w:r>
          </w:p>
        </w:tc>
        <w:tc>
          <w:tcPr>
            <w:tcW w:w="2848" w:type="dxa"/>
            <w:noWrap w:val="0"/>
            <w:tcMar>
              <w:top w:w="113" w:type="dxa"/>
              <w:left w:w="113" w:type="dxa"/>
              <w:bottom w:w="113" w:type="dxa"/>
              <w:right w:w="113" w:type="dxa"/>
            </w:tcMar>
            <w:vAlign w:val="center"/>
          </w:tcPr>
          <w:p w14:paraId="4217BAE0">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TW"/>
              </w:rPr>
            </w:pPr>
            <w:r>
              <w:rPr>
                <w:rFonts w:hint="eastAsia" w:ascii="宋体" w:hAnsi="宋体" w:cs="宋体"/>
                <w:color w:val="auto"/>
                <w:kern w:val="0"/>
                <w:lang w:val="zh-TW" w:eastAsia="zh-TW"/>
              </w:rPr>
              <w:t>了解传统文化的涵义、中国传统文化的特征、中国传统的宇宙观、政治观、人生观、社会观、伦理道德、中国传统文化的基本精神等，懂得传统的涵义和传统的价值，明了中国传统文化的基本特征、各种传统观念。能较深刻地认识我们民族自身，因而能较自觉地继承优良的民族传统、摒弃陋习。</w:t>
            </w:r>
          </w:p>
        </w:tc>
        <w:tc>
          <w:tcPr>
            <w:tcW w:w="791" w:type="dxa"/>
            <w:noWrap w:val="0"/>
            <w:tcMar>
              <w:top w:w="113" w:type="dxa"/>
              <w:left w:w="113" w:type="dxa"/>
              <w:bottom w:w="113" w:type="dxa"/>
              <w:right w:w="113" w:type="dxa"/>
            </w:tcMar>
            <w:vAlign w:val="center"/>
          </w:tcPr>
          <w:p w14:paraId="2594C913">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kern w:val="0"/>
                <w:lang w:val="zh-TW" w:eastAsia="zh-CN"/>
              </w:rPr>
            </w:pPr>
            <w:r>
              <w:rPr>
                <w:rFonts w:hint="eastAsia" w:ascii="宋体" w:hAnsi="宋体" w:cs="宋体"/>
                <w:color w:val="auto"/>
                <w:kern w:val="0"/>
                <w:lang w:val="zh-TW" w:eastAsia="zh-TW"/>
              </w:rPr>
              <w:t>3</w:t>
            </w:r>
            <w:r>
              <w:rPr>
                <w:rFonts w:hint="eastAsia" w:ascii="宋体" w:hAnsi="宋体" w:cs="宋体"/>
                <w:color w:val="auto"/>
                <w:kern w:val="0"/>
                <w:lang w:val="en-US" w:eastAsia="zh-CN"/>
              </w:rPr>
              <w:t>6</w:t>
            </w:r>
          </w:p>
        </w:tc>
      </w:tr>
      <w:tr w14:paraId="5B05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dxa"/>
            <w:noWrap w:val="0"/>
            <w:tcMar>
              <w:top w:w="113" w:type="dxa"/>
              <w:left w:w="113" w:type="dxa"/>
              <w:bottom w:w="113" w:type="dxa"/>
              <w:right w:w="113" w:type="dxa"/>
            </w:tcMar>
            <w:vAlign w:val="center"/>
          </w:tcPr>
          <w:p w14:paraId="0563D467">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sz w:val="24"/>
                <w:szCs w:val="24"/>
                <w:lang w:val="zh-TW" w:eastAsia="zh-TW"/>
              </w:rPr>
            </w:pPr>
          </w:p>
        </w:tc>
        <w:tc>
          <w:tcPr>
            <w:tcW w:w="709" w:type="dxa"/>
            <w:noWrap w:val="0"/>
            <w:tcMar>
              <w:top w:w="113" w:type="dxa"/>
              <w:left w:w="113" w:type="dxa"/>
              <w:bottom w:w="113" w:type="dxa"/>
              <w:right w:w="113" w:type="dxa"/>
            </w:tcMar>
            <w:vAlign w:val="center"/>
          </w:tcPr>
          <w:p w14:paraId="515E6E6A">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lang w:val="en-US" w:eastAsia="zh-CN"/>
              </w:rPr>
            </w:pPr>
            <w:r>
              <w:rPr>
                <w:rFonts w:hint="eastAsia" w:ascii="宋体" w:hAnsi="宋体" w:cs="宋体"/>
                <w:i w:val="0"/>
                <w:iCs w:val="0"/>
                <w:color w:val="000000"/>
                <w:kern w:val="0"/>
                <w:sz w:val="18"/>
                <w:szCs w:val="18"/>
                <w:u w:val="none"/>
                <w:lang w:val="en-US" w:eastAsia="zh-CN" w:bidi="ar"/>
              </w:rPr>
              <w:t>礼仪规范</w:t>
            </w:r>
          </w:p>
        </w:tc>
        <w:tc>
          <w:tcPr>
            <w:tcW w:w="4098" w:type="dxa"/>
            <w:noWrap w:val="0"/>
            <w:tcMar>
              <w:top w:w="113" w:type="dxa"/>
              <w:left w:w="113" w:type="dxa"/>
              <w:bottom w:w="113" w:type="dxa"/>
              <w:right w:w="113" w:type="dxa"/>
            </w:tcMar>
            <w:vAlign w:val="center"/>
          </w:tcPr>
          <w:p w14:paraId="587E949E">
            <w:pPr>
              <w:pStyle w:val="26"/>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kern w:val="0"/>
                <w:lang w:val="zh-TW" w:eastAsia="zh-CN"/>
              </w:rPr>
            </w:pPr>
            <w:r>
              <w:rPr>
                <w:rFonts w:hint="eastAsia" w:ascii="宋体" w:hAnsi="宋体" w:cs="宋体"/>
                <w:color w:val="auto"/>
                <w:kern w:val="0"/>
                <w:lang w:val="zh-TW" w:eastAsia="zh-CN"/>
              </w:rPr>
              <w:t>通过现代职场中的礼貌礼仪涉及的各个方面，以及礼仪的基本规范和要求为主线，使学生掌握一定的礼仪知识，</w:t>
            </w:r>
          </w:p>
        </w:tc>
        <w:tc>
          <w:tcPr>
            <w:tcW w:w="2848" w:type="dxa"/>
            <w:noWrap w:val="0"/>
            <w:tcMar>
              <w:top w:w="113" w:type="dxa"/>
              <w:left w:w="113" w:type="dxa"/>
              <w:bottom w:w="113" w:type="dxa"/>
              <w:right w:w="113" w:type="dxa"/>
            </w:tcMar>
            <w:vAlign w:val="top"/>
          </w:tcPr>
          <w:p w14:paraId="6648A4B5">
            <w:pPr>
              <w:pStyle w:val="26"/>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kern w:val="0"/>
                <w:lang w:val="zh-TW" w:eastAsia="zh-CN"/>
              </w:rPr>
            </w:pPr>
            <w:r>
              <w:rPr>
                <w:rFonts w:hint="eastAsia" w:ascii="宋体" w:hAnsi="宋体" w:cs="宋体"/>
                <w:color w:val="auto"/>
                <w:kern w:val="0"/>
                <w:lang w:val="zh-TW" w:eastAsia="zh-CN"/>
              </w:rPr>
              <w:t>通过学习追溯礼仪源头，走进礼仪殿堂；规范个人举止，塑造个人形象；最重他人，融洽人际关系；做好职场新人。</w:t>
            </w:r>
          </w:p>
        </w:tc>
        <w:tc>
          <w:tcPr>
            <w:tcW w:w="791" w:type="dxa"/>
            <w:noWrap w:val="0"/>
            <w:tcMar>
              <w:top w:w="113" w:type="dxa"/>
              <w:left w:w="113" w:type="dxa"/>
              <w:bottom w:w="113" w:type="dxa"/>
              <w:right w:w="113" w:type="dxa"/>
            </w:tcMar>
            <w:vAlign w:val="center"/>
          </w:tcPr>
          <w:p w14:paraId="6B08242A">
            <w:pPr>
              <w:pStyle w:val="26"/>
              <w:pBdr>
                <w:top w:val="none" w:color="auto" w:sz="0" w:space="0"/>
                <w:left w:val="none" w:color="auto" w:sz="0" w:space="0"/>
                <w:bottom w:val="none" w:color="auto" w:sz="0" w:space="0"/>
                <w:right w:val="none" w:color="auto" w:sz="0" w:space="0"/>
              </w:pBdr>
              <w:spacing w:line="360" w:lineRule="auto"/>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36</w:t>
            </w:r>
          </w:p>
        </w:tc>
      </w:tr>
      <w:tr w14:paraId="68E1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dxa"/>
            <w:noWrap w:val="0"/>
            <w:tcMar>
              <w:top w:w="113" w:type="dxa"/>
              <w:left w:w="113" w:type="dxa"/>
              <w:bottom w:w="113" w:type="dxa"/>
              <w:right w:w="113" w:type="dxa"/>
            </w:tcMar>
            <w:vAlign w:val="center"/>
          </w:tcPr>
          <w:p w14:paraId="31089413">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cs="宋体"/>
                <w:color w:val="auto"/>
                <w:kern w:val="0"/>
                <w:sz w:val="24"/>
                <w:szCs w:val="24"/>
                <w:lang w:val="zh-TW" w:eastAsia="zh-TW"/>
              </w:rPr>
            </w:pPr>
          </w:p>
        </w:tc>
        <w:tc>
          <w:tcPr>
            <w:tcW w:w="709" w:type="dxa"/>
            <w:noWrap w:val="0"/>
            <w:tcMar>
              <w:top w:w="113" w:type="dxa"/>
              <w:left w:w="113" w:type="dxa"/>
              <w:bottom w:w="113" w:type="dxa"/>
              <w:right w:w="113" w:type="dxa"/>
            </w:tcMar>
            <w:vAlign w:val="center"/>
          </w:tcPr>
          <w:p w14:paraId="4249402D">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创业指导</w:t>
            </w:r>
          </w:p>
        </w:tc>
        <w:tc>
          <w:tcPr>
            <w:tcW w:w="4098" w:type="dxa"/>
            <w:noWrap w:val="0"/>
            <w:tcMar>
              <w:top w:w="113" w:type="dxa"/>
              <w:left w:w="113" w:type="dxa"/>
              <w:bottom w:w="113" w:type="dxa"/>
              <w:right w:w="113" w:type="dxa"/>
            </w:tcMar>
            <w:vAlign w:val="center"/>
          </w:tcPr>
          <w:p w14:paraId="491D6412">
            <w:pPr>
              <w:pStyle w:val="26"/>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kern w:val="0"/>
                <w:lang w:val="zh-TW" w:eastAsia="zh-CN"/>
              </w:rPr>
            </w:pPr>
            <w:r>
              <w:rPr>
                <w:rFonts w:hint="eastAsia" w:ascii="宋体" w:hAnsi="宋体" w:cs="宋体"/>
                <w:color w:val="auto"/>
                <w:kern w:val="0"/>
                <w:lang w:val="zh-TW" w:eastAsia="zh-TW"/>
              </w:rPr>
              <w:t>使学生了解</w:t>
            </w:r>
            <w:r>
              <w:rPr>
                <w:rFonts w:hint="eastAsia" w:ascii="宋体" w:hAnsi="宋体" w:cs="宋体"/>
                <w:color w:val="auto"/>
                <w:kern w:val="0"/>
                <w:lang w:val="zh-TW" w:eastAsia="zh-CN"/>
              </w:rPr>
              <w:t>国家的就业形式，确定就业方向，了解自己在岗位工作所需的职业技能，增强求职方向，树立正确的就业观。</w:t>
            </w:r>
          </w:p>
        </w:tc>
        <w:tc>
          <w:tcPr>
            <w:tcW w:w="2848" w:type="dxa"/>
            <w:noWrap w:val="0"/>
            <w:tcMar>
              <w:top w:w="113" w:type="dxa"/>
              <w:left w:w="113" w:type="dxa"/>
              <w:bottom w:w="113" w:type="dxa"/>
              <w:right w:w="113" w:type="dxa"/>
            </w:tcMar>
            <w:vAlign w:val="top"/>
          </w:tcPr>
          <w:p w14:paraId="2A7E1770">
            <w:pPr>
              <w:pStyle w:val="26"/>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kern w:val="0"/>
                <w:lang w:val="zh-TW" w:eastAsia="zh-CN"/>
              </w:rPr>
            </w:pPr>
            <w:r>
              <w:rPr>
                <w:rFonts w:hint="eastAsia" w:ascii="宋体" w:hAnsi="宋体" w:cs="宋体"/>
                <w:color w:val="auto"/>
                <w:kern w:val="0"/>
                <w:lang w:val="zh-TW" w:eastAsia="zh-CN"/>
              </w:rPr>
              <w:t>认识我国就业形势，理解我国就业政策，了解自己在岗位所需的职业技能，增强求职信心，树立正确的就业观。</w:t>
            </w:r>
          </w:p>
        </w:tc>
        <w:tc>
          <w:tcPr>
            <w:tcW w:w="791" w:type="dxa"/>
            <w:noWrap w:val="0"/>
            <w:tcMar>
              <w:top w:w="113" w:type="dxa"/>
              <w:left w:w="113" w:type="dxa"/>
              <w:bottom w:w="113" w:type="dxa"/>
              <w:right w:w="113" w:type="dxa"/>
            </w:tcMar>
            <w:vAlign w:val="center"/>
          </w:tcPr>
          <w:p w14:paraId="412EBEB5">
            <w:pPr>
              <w:pStyle w:val="26"/>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kern w:val="0"/>
                <w:lang w:val="zh-TW" w:eastAsia="zh-CN"/>
              </w:rPr>
            </w:pPr>
            <w:r>
              <w:rPr>
                <w:rFonts w:hint="eastAsia" w:ascii="宋体" w:hAnsi="宋体" w:cs="宋体"/>
                <w:color w:val="auto"/>
                <w:kern w:val="0"/>
                <w:lang w:val="zh-TW" w:eastAsia="zh-TW"/>
              </w:rPr>
              <w:t>3</w:t>
            </w:r>
            <w:r>
              <w:rPr>
                <w:rFonts w:hint="eastAsia" w:ascii="宋体" w:hAnsi="宋体" w:cs="宋体"/>
                <w:color w:val="auto"/>
                <w:kern w:val="0"/>
                <w:lang w:val="en-US" w:eastAsia="zh-CN"/>
              </w:rPr>
              <w:t>6</w:t>
            </w:r>
          </w:p>
        </w:tc>
      </w:tr>
    </w:tbl>
    <w:p w14:paraId="6BA115EB">
      <w:pPr>
        <w:pStyle w:val="26"/>
        <w:pBdr>
          <w:top w:val="none" w:color="auto" w:sz="0" w:space="0"/>
          <w:left w:val="none" w:color="auto" w:sz="0" w:space="0"/>
          <w:bottom w:val="none" w:color="auto" w:sz="0" w:space="0"/>
          <w:right w:val="none" w:color="auto" w:sz="0" w:space="0"/>
        </w:pBdr>
        <w:spacing w:line="360" w:lineRule="exact"/>
        <w:jc w:val="center"/>
        <w:rPr>
          <w:rFonts w:hint="eastAsia" w:ascii="宋体" w:hAnsi="宋体" w:cs="宋体"/>
          <w:color w:val="auto"/>
          <w:kern w:val="0"/>
          <w:sz w:val="28"/>
          <w:szCs w:val="28"/>
          <w:lang w:val="zh-TW" w:eastAsia="zh-TW"/>
        </w:rPr>
      </w:pPr>
    </w:p>
    <w:p w14:paraId="622A7C7B">
      <w:pPr>
        <w:pStyle w:val="3"/>
        <w:rPr>
          <w:rFonts w:hint="eastAsia" w:ascii="宋体" w:hAnsi="宋体" w:cs="宋体"/>
          <w:bCs/>
          <w:sz w:val="28"/>
          <w:szCs w:val="28"/>
        </w:rPr>
      </w:pPr>
      <w:r>
        <w:rPr>
          <w:rFonts w:hint="eastAsia" w:ascii="宋体" w:hAnsi="宋体" w:cs="宋体"/>
          <w:bCs/>
          <w:sz w:val="28"/>
          <w:szCs w:val="28"/>
        </w:rPr>
        <w:t>（二）专业核心课程</w:t>
      </w:r>
    </w:p>
    <w:tbl>
      <w:tblPr>
        <w:tblStyle w:val="14"/>
        <w:tblW w:w="8865" w:type="dxa"/>
        <w:tblInd w:w="-173"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428"/>
        <w:gridCol w:w="709"/>
        <w:gridCol w:w="2693"/>
        <w:gridCol w:w="4253"/>
        <w:gridCol w:w="782"/>
      </w:tblGrid>
      <w:tr w14:paraId="1351FD4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3" w:hRule="atLeast"/>
          <w:tblHeader/>
        </w:trPr>
        <w:tc>
          <w:tcPr>
            <w:tcW w:w="428"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0142E241">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lang w:val="zh-TW" w:eastAsia="zh-TW"/>
              </w:rPr>
              <w:t>序号</w:t>
            </w:r>
          </w:p>
        </w:tc>
        <w:tc>
          <w:tcPr>
            <w:tcW w:w="709"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1F9D87C7">
            <w:pPr>
              <w:spacing w:line="240" w:lineRule="auto"/>
              <w:ind w:firstLine="0" w:firstLineChars="0"/>
              <w:jc w:val="center"/>
              <w:rPr>
                <w:rFonts w:hint="eastAsia" w:ascii="宋体" w:hAnsi="宋体" w:cs="宋体"/>
                <w:b/>
                <w:sz w:val="24"/>
                <w:szCs w:val="24"/>
                <w:lang w:val="zh-TW" w:eastAsia="zh-TW"/>
              </w:rPr>
            </w:pPr>
            <w:r>
              <w:rPr>
                <w:rFonts w:hint="eastAsia" w:ascii="宋体" w:hAnsi="宋体" w:cs="宋体"/>
                <w:b/>
                <w:sz w:val="24"/>
                <w:szCs w:val="24"/>
                <w:lang w:val="zh-TW" w:eastAsia="zh-TW"/>
              </w:rPr>
              <w:t>课程</w:t>
            </w:r>
          </w:p>
          <w:p w14:paraId="138CCF30">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lang w:val="zh-TW" w:eastAsia="zh-TW"/>
              </w:rPr>
              <w:t>名称</w:t>
            </w:r>
          </w:p>
        </w:tc>
        <w:tc>
          <w:tcPr>
            <w:tcW w:w="269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6C3DCC28">
            <w:pPr>
              <w:spacing w:line="240" w:lineRule="auto"/>
              <w:ind w:firstLine="0" w:firstLineChars="0"/>
              <w:jc w:val="center"/>
              <w:rPr>
                <w:rFonts w:hint="eastAsia" w:ascii="宋体" w:hAnsi="宋体" w:cs="宋体"/>
                <w:b/>
                <w:sz w:val="24"/>
                <w:szCs w:val="24"/>
                <w:lang w:val="zh-TW"/>
              </w:rPr>
            </w:pPr>
            <w:r>
              <w:rPr>
                <w:rFonts w:hint="eastAsia" w:ascii="宋体" w:hAnsi="宋体" w:cs="宋体"/>
                <w:b/>
                <w:sz w:val="24"/>
                <w:szCs w:val="24"/>
                <w:lang w:val="zh-TW"/>
              </w:rPr>
              <w:t>课程目标</w:t>
            </w:r>
          </w:p>
        </w:tc>
        <w:tc>
          <w:tcPr>
            <w:tcW w:w="425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31334CBC">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lang w:val="zh-TW" w:eastAsia="zh-TW"/>
              </w:rPr>
              <w:t>主要教学内容和要求</w:t>
            </w:r>
          </w:p>
        </w:tc>
        <w:tc>
          <w:tcPr>
            <w:tcW w:w="782"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486505F6">
            <w:pPr>
              <w:spacing w:line="240" w:lineRule="auto"/>
              <w:ind w:firstLine="0" w:firstLineChars="0"/>
              <w:jc w:val="center"/>
              <w:rPr>
                <w:rFonts w:hint="eastAsia" w:ascii="宋体" w:hAnsi="宋体" w:cs="宋体"/>
                <w:b/>
                <w:sz w:val="24"/>
                <w:szCs w:val="24"/>
                <w:lang w:val="zh-TW" w:eastAsia="zh-TW"/>
              </w:rPr>
            </w:pPr>
            <w:r>
              <w:rPr>
                <w:rFonts w:hint="eastAsia" w:ascii="宋体" w:hAnsi="宋体" w:cs="宋体"/>
                <w:b/>
                <w:sz w:val="24"/>
                <w:szCs w:val="24"/>
                <w:lang w:val="zh-TW" w:eastAsia="zh-TW"/>
              </w:rPr>
              <w:t>参考</w:t>
            </w:r>
          </w:p>
          <w:p w14:paraId="59B11679">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lang w:val="zh-TW" w:eastAsia="zh-TW"/>
              </w:rPr>
              <w:t>学时</w:t>
            </w:r>
          </w:p>
        </w:tc>
      </w:tr>
      <w:tr w14:paraId="52C738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3" w:hRule="atLeast"/>
        </w:trPr>
        <w:tc>
          <w:tcPr>
            <w:tcW w:w="428"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503AE252">
            <w:pPr>
              <w:ind w:firstLine="0" w:firstLineChars="0"/>
              <w:jc w:val="center"/>
              <w:rPr>
                <w:rFonts w:hint="eastAsia" w:ascii="宋体" w:hAnsi="宋体" w:cs="宋体"/>
                <w:sz w:val="21"/>
                <w:szCs w:val="21"/>
              </w:rPr>
            </w:pPr>
            <w:r>
              <w:rPr>
                <w:rFonts w:hint="eastAsia" w:ascii="宋体" w:hAnsi="宋体" w:cs="宋体"/>
                <w:sz w:val="21"/>
                <w:szCs w:val="21"/>
              </w:rPr>
              <w:t>1</w:t>
            </w:r>
          </w:p>
        </w:tc>
        <w:tc>
          <w:tcPr>
            <w:tcW w:w="709"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6460DA26">
            <w:pPr>
              <w:ind w:firstLine="0" w:firstLineChars="0"/>
              <w:jc w:val="center"/>
              <w:rPr>
                <w:rFonts w:hint="eastAsia" w:ascii="宋体" w:hAnsi="宋体" w:cs="宋体"/>
                <w:sz w:val="21"/>
                <w:szCs w:val="21"/>
                <w:lang w:val="zh-TW" w:eastAsia="zh-TW"/>
              </w:rPr>
            </w:pPr>
            <w:r>
              <w:rPr>
                <w:rFonts w:hint="eastAsia" w:ascii="宋体" w:hAnsi="宋体" w:cs="宋体"/>
                <w:sz w:val="21"/>
                <w:szCs w:val="21"/>
                <w:lang w:val="zh-TW" w:eastAsia="zh-TW"/>
              </w:rPr>
              <w:t>电子商务基础</w:t>
            </w:r>
          </w:p>
        </w:tc>
        <w:tc>
          <w:tcPr>
            <w:tcW w:w="269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577E1EBD">
            <w:pPr>
              <w:ind w:firstLine="0" w:firstLineChars="0"/>
              <w:rPr>
                <w:rFonts w:hint="eastAsia" w:ascii="宋体" w:hAnsi="宋体" w:cs="宋体"/>
                <w:sz w:val="21"/>
                <w:szCs w:val="21"/>
                <w:lang w:eastAsia="zh-TW"/>
              </w:rPr>
            </w:pPr>
            <w:r>
              <w:rPr>
                <w:rFonts w:hint="eastAsia" w:ascii="宋体" w:hAnsi="宋体" w:cs="宋体"/>
                <w:sz w:val="21"/>
                <w:szCs w:val="21"/>
                <w:lang w:val="zh-TW" w:eastAsia="zh-TW"/>
              </w:rPr>
              <w:t>掌握电子商务的基本理论、基本知识；</w:t>
            </w:r>
            <w:r>
              <w:rPr>
                <w:rFonts w:hint="eastAsia" w:ascii="宋体" w:hAnsi="宋体" w:cs="宋体"/>
                <w:sz w:val="21"/>
                <w:szCs w:val="21"/>
              </w:rPr>
              <w:t>能够在实际电子商务平台中操作；培养学生电子商务的平台意识、规则意识、法制意识。</w:t>
            </w:r>
          </w:p>
        </w:tc>
        <w:tc>
          <w:tcPr>
            <w:tcW w:w="425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4E4A8202">
            <w:pPr>
              <w:ind w:firstLine="0" w:firstLineChars="0"/>
              <w:rPr>
                <w:rFonts w:hint="eastAsia" w:ascii="宋体" w:hAnsi="宋体" w:cs="宋体"/>
                <w:sz w:val="21"/>
                <w:szCs w:val="21"/>
                <w:lang w:val="zh-TW" w:eastAsia="zh-TW"/>
              </w:rPr>
            </w:pPr>
            <w:r>
              <w:rPr>
                <w:rFonts w:hint="eastAsia" w:ascii="宋体" w:hAnsi="宋体" w:cs="宋体"/>
                <w:sz w:val="21"/>
                <w:szCs w:val="21"/>
                <w:lang w:val="zh-TW" w:eastAsia="zh-TW"/>
              </w:rPr>
              <w:t>通过本课程的学习，要求学生了解电子商务业务的基本流程和操作规则，基本掌握电子商务业务中的具体规定和细则，并在此基础上明确电子商务业务在企业商务中所处的地位及其作用，熟练掌握电子商务的实际操作规范和技巧，提高实际操作能力。</w:t>
            </w:r>
          </w:p>
        </w:tc>
        <w:tc>
          <w:tcPr>
            <w:tcW w:w="782"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0738A1AA">
            <w:pPr>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72</w:t>
            </w:r>
          </w:p>
        </w:tc>
      </w:tr>
      <w:tr w14:paraId="561645E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3" w:hRule="atLeast"/>
        </w:trPr>
        <w:tc>
          <w:tcPr>
            <w:tcW w:w="428"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1C5B4FD3">
            <w:pPr>
              <w:ind w:firstLine="0" w:firstLineChars="0"/>
              <w:jc w:val="center"/>
              <w:rPr>
                <w:rFonts w:hint="eastAsia" w:ascii="宋体" w:hAnsi="宋体" w:cs="宋体"/>
                <w:sz w:val="21"/>
                <w:szCs w:val="21"/>
              </w:rPr>
            </w:pPr>
            <w:r>
              <w:rPr>
                <w:rFonts w:hint="eastAsia" w:ascii="宋体" w:hAnsi="宋体" w:cs="宋体"/>
                <w:sz w:val="21"/>
                <w:szCs w:val="21"/>
              </w:rPr>
              <w:t>2</w:t>
            </w:r>
          </w:p>
        </w:tc>
        <w:tc>
          <w:tcPr>
            <w:tcW w:w="709"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6AE05B31">
            <w:pPr>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eastAsia="zh-CN"/>
              </w:rPr>
              <w:t>市场营销</w:t>
            </w:r>
          </w:p>
        </w:tc>
        <w:tc>
          <w:tcPr>
            <w:tcW w:w="269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46BD623D">
            <w:pPr>
              <w:ind w:firstLine="0" w:firstLineChars="0"/>
              <w:rPr>
                <w:rFonts w:hint="eastAsia" w:ascii="宋体" w:hAnsi="宋体" w:cs="宋体"/>
                <w:sz w:val="21"/>
                <w:szCs w:val="21"/>
                <w:lang w:val="zh-TW" w:eastAsia="zh-TW"/>
              </w:rPr>
            </w:pPr>
            <w:r>
              <w:rPr>
                <w:rFonts w:hint="eastAsia" w:ascii="宋体" w:hAnsi="宋体" w:cs="宋体"/>
                <w:sz w:val="21"/>
                <w:szCs w:val="21"/>
                <w:lang w:val="zh-TW" w:eastAsia="zh-TW"/>
              </w:rPr>
              <w:t>掌握市场营销的基本观念、营销环节、市场定位</w:t>
            </w:r>
            <w:r>
              <w:rPr>
                <w:rFonts w:hint="eastAsia" w:ascii="宋体" w:hAnsi="宋体" w:cs="宋体"/>
                <w:sz w:val="21"/>
                <w:szCs w:val="21"/>
              </w:rPr>
              <w:t>的知识技能；能够掌握</w:t>
            </w:r>
            <w:r>
              <w:rPr>
                <w:rFonts w:hint="eastAsia" w:ascii="宋体" w:hAnsi="宋体" w:cs="宋体"/>
                <w:sz w:val="21"/>
                <w:szCs w:val="21"/>
                <w:lang w:val="zh-TW" w:eastAsia="zh-TW"/>
              </w:rPr>
              <w:t>市场营销的管理及战略和策略，</w:t>
            </w:r>
            <w:r>
              <w:rPr>
                <w:rFonts w:hint="eastAsia" w:ascii="宋体" w:hAnsi="宋体" w:cs="宋体"/>
                <w:sz w:val="21"/>
                <w:szCs w:val="21"/>
              </w:rPr>
              <w:t>策划活动。培养学生创新意识、市场化经济的意识。</w:t>
            </w:r>
          </w:p>
        </w:tc>
        <w:tc>
          <w:tcPr>
            <w:tcW w:w="425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4786EF37">
            <w:pPr>
              <w:ind w:firstLine="0" w:firstLineChars="0"/>
              <w:rPr>
                <w:rFonts w:hint="eastAsia" w:ascii="宋体" w:hAnsi="宋体" w:cs="宋体"/>
                <w:sz w:val="21"/>
                <w:szCs w:val="21"/>
                <w:lang w:val="zh-TW" w:eastAsia="zh-TW"/>
              </w:rPr>
            </w:pPr>
            <w:r>
              <w:rPr>
                <w:rFonts w:hint="eastAsia" w:ascii="宋体" w:hAnsi="宋体" w:cs="宋体"/>
                <w:sz w:val="21"/>
                <w:szCs w:val="21"/>
                <w:lang w:val="zh-TW" w:eastAsia="zh-TW"/>
              </w:rPr>
              <w:t>通过本课程的教学，要求学生掌握市场营销的基本观念、营销环节、市场定位，掌握市场营销组合的产品、价格、分销渠道、促销等理论和方法，掌握市场营销的管理及战略和策略，结合营销实践，进行具体的操作和策划活动，提高学生的理论和实践能力。</w:t>
            </w:r>
          </w:p>
        </w:tc>
        <w:tc>
          <w:tcPr>
            <w:tcW w:w="782"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3B36A93F">
            <w:pPr>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72</w:t>
            </w:r>
          </w:p>
        </w:tc>
      </w:tr>
      <w:tr w14:paraId="71250DC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3" w:hRule="atLeast"/>
        </w:trPr>
        <w:tc>
          <w:tcPr>
            <w:tcW w:w="428"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41710A24">
            <w:pPr>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709"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605D767F">
            <w:pPr>
              <w:ind w:firstLine="0" w:firstLineChars="0"/>
              <w:jc w:val="center"/>
              <w:rPr>
                <w:rFonts w:hint="eastAsia" w:ascii="宋体" w:hAnsi="宋体" w:eastAsia="宋体" w:cs="宋体"/>
                <w:sz w:val="21"/>
                <w:szCs w:val="21"/>
                <w:lang w:val="zh-TW" w:eastAsia="zh-CN"/>
              </w:rPr>
            </w:pPr>
            <w:r>
              <w:rPr>
                <w:rFonts w:hint="eastAsia" w:ascii="宋体" w:hAnsi="宋体" w:cs="宋体"/>
                <w:sz w:val="21"/>
                <w:szCs w:val="21"/>
                <w:lang w:val="zh-TW" w:eastAsia="zh-CN"/>
              </w:rPr>
              <w:t>商品拍摄与素材编辑</w:t>
            </w:r>
          </w:p>
        </w:tc>
        <w:tc>
          <w:tcPr>
            <w:tcW w:w="269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0380DA04">
            <w:pPr>
              <w:ind w:firstLine="0" w:firstLineChars="0"/>
              <w:rPr>
                <w:rFonts w:hint="eastAsia" w:ascii="宋体" w:hAnsi="宋体" w:cs="宋体"/>
                <w:sz w:val="21"/>
                <w:szCs w:val="21"/>
                <w:lang w:val="zh-TW" w:eastAsia="zh-TW"/>
              </w:rPr>
            </w:pPr>
            <w:r>
              <w:rPr>
                <w:rFonts w:hint="eastAsia" w:ascii="宋体" w:hAnsi="宋体" w:cs="宋体"/>
                <w:sz w:val="21"/>
                <w:szCs w:val="21"/>
                <w:lang w:val="zh-TW" w:eastAsia="zh-TW"/>
              </w:rPr>
              <w:t>本课程</w:t>
            </w:r>
            <w:r>
              <w:rPr>
                <w:rFonts w:hint="eastAsia" w:ascii="宋体" w:hAnsi="宋体" w:cs="宋体"/>
                <w:sz w:val="21"/>
                <w:szCs w:val="21"/>
                <w:lang w:val="zh-TW"/>
              </w:rPr>
              <w:t>是</w:t>
            </w:r>
            <w:r>
              <w:rPr>
                <w:rFonts w:hint="eastAsia" w:ascii="宋体" w:hAnsi="宋体" w:cs="宋体"/>
                <w:sz w:val="21"/>
                <w:szCs w:val="21"/>
                <w:lang w:val="zh-TW" w:eastAsia="zh-TW"/>
              </w:rPr>
              <w:t>在“以岗位能力为核心”的</w:t>
            </w:r>
            <w:r>
              <w:rPr>
                <w:rFonts w:hint="eastAsia" w:ascii="宋体" w:hAnsi="宋体" w:cs="宋体"/>
                <w:sz w:val="21"/>
                <w:szCs w:val="21"/>
                <w:lang w:val="zh-TW"/>
              </w:rPr>
              <w:t>电子商务</w:t>
            </w:r>
            <w:r>
              <w:rPr>
                <w:rFonts w:hint="eastAsia" w:ascii="宋体" w:hAnsi="宋体" w:cs="宋体"/>
                <w:sz w:val="21"/>
                <w:szCs w:val="21"/>
                <w:lang w:val="zh-TW" w:eastAsia="zh-TW"/>
              </w:rPr>
              <w:t>课程体系中处于重要地位的专业核心课程，培养学生应用卡片、数码相片、平面广告及网页内容的设计与处理等技能，达到“会、熟、快、美”岗位要求；培养学生创新思维能力和健康的审美意识，为其成长为一名合格的图形图像设计与制作人员奠定良好的基础</w:t>
            </w:r>
          </w:p>
        </w:tc>
        <w:tc>
          <w:tcPr>
            <w:tcW w:w="425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189341A9">
            <w:pPr>
              <w:ind w:firstLine="0" w:firstLineChars="0"/>
              <w:rPr>
                <w:rFonts w:hint="eastAsia" w:ascii="宋体" w:hAnsi="宋体" w:cs="宋体"/>
                <w:sz w:val="21"/>
                <w:szCs w:val="21"/>
                <w:lang w:val="zh-TW" w:eastAsia="zh-TW"/>
              </w:rPr>
            </w:pPr>
            <w:r>
              <w:rPr>
                <w:rFonts w:hint="eastAsia" w:ascii="宋体" w:hAnsi="宋体" w:cs="宋体"/>
                <w:sz w:val="21"/>
                <w:szCs w:val="21"/>
                <w:lang w:val="zh-TW" w:eastAsia="zh-TW"/>
              </w:rPr>
              <w:t>本课程以7个真实项目作为课程的教学项目，将真实项目精心分解成符合学生认知规律的教学任务，将技能点、知识点合理的融入到各个教学任务中，打破了传统的“先理论、后实践”的教学组织方式，通过任务驱动，案例教学，激发学生学习热情，掌握图像处理技术，培养其职业能力。本课程是计算机技术与应用专业必须掌握的职业技能， 学习完成后可以更好的应用于各专业学科的高级专业课程中，它为今后学习综合能力课程和拓展能力课程打下基础。</w:t>
            </w:r>
          </w:p>
        </w:tc>
        <w:tc>
          <w:tcPr>
            <w:tcW w:w="782"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476FD00B">
            <w:pPr>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72</w:t>
            </w:r>
          </w:p>
        </w:tc>
      </w:tr>
      <w:tr w14:paraId="1456C0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915" w:hRule="atLeast"/>
        </w:trPr>
        <w:tc>
          <w:tcPr>
            <w:tcW w:w="428"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084320C7">
            <w:pPr>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4</w:t>
            </w:r>
          </w:p>
        </w:tc>
        <w:tc>
          <w:tcPr>
            <w:tcW w:w="709"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085CBF2D">
            <w:pPr>
              <w:ind w:firstLine="0" w:firstLineChars="0"/>
              <w:jc w:val="center"/>
              <w:rPr>
                <w:rFonts w:hint="eastAsia" w:ascii="宋体" w:hAnsi="宋体" w:cs="宋体"/>
                <w:sz w:val="21"/>
                <w:szCs w:val="21"/>
                <w:lang w:val="zh-TW"/>
              </w:rPr>
            </w:pPr>
            <w:r>
              <w:rPr>
                <w:rFonts w:hint="eastAsia" w:ascii="宋体" w:hAnsi="宋体" w:cs="宋体"/>
                <w:sz w:val="21"/>
                <w:szCs w:val="21"/>
                <w:lang w:val="zh-TW" w:eastAsia="zh-CN"/>
              </w:rPr>
              <w:t>零售基础</w:t>
            </w:r>
          </w:p>
        </w:tc>
        <w:tc>
          <w:tcPr>
            <w:tcW w:w="269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18AC5F1F">
            <w:pPr>
              <w:ind w:firstLine="0" w:firstLineChars="0"/>
              <w:rPr>
                <w:rFonts w:hint="eastAsia" w:ascii="宋体" w:hAnsi="宋体" w:cs="宋体"/>
                <w:sz w:val="21"/>
                <w:szCs w:val="21"/>
                <w:lang w:val="zh-TW" w:eastAsia="zh-TW"/>
              </w:rPr>
            </w:pPr>
            <w:r>
              <w:rPr>
                <w:rFonts w:hint="eastAsia" w:ascii="宋体" w:hAnsi="宋体" w:cs="宋体"/>
                <w:sz w:val="21"/>
                <w:szCs w:val="21"/>
              </w:rPr>
              <w:t>让学生</w:t>
            </w:r>
            <w:r>
              <w:rPr>
                <w:rFonts w:hint="eastAsia" w:ascii="宋体" w:hAnsi="宋体" w:cs="宋体"/>
                <w:sz w:val="21"/>
                <w:szCs w:val="21"/>
                <w:lang w:val="zh-TW" w:eastAsia="zh-TW"/>
              </w:rPr>
              <w:t>了解商品的各类特性，掌握商品的分类原则和方法；</w:t>
            </w:r>
            <w:r>
              <w:rPr>
                <w:rFonts w:hint="eastAsia" w:ascii="宋体" w:hAnsi="宋体" w:cs="宋体"/>
                <w:sz w:val="21"/>
                <w:szCs w:val="21"/>
              </w:rPr>
              <w:t>能够让学生</w:t>
            </w:r>
            <w:r>
              <w:rPr>
                <w:rFonts w:hint="eastAsia" w:ascii="宋体" w:hAnsi="宋体" w:cs="宋体"/>
                <w:sz w:val="21"/>
                <w:szCs w:val="21"/>
                <w:lang w:val="zh-TW" w:eastAsia="zh-TW"/>
              </w:rPr>
              <w:t>学会分析各类商品的特点和卖点</w:t>
            </w:r>
            <w:r>
              <w:rPr>
                <w:rFonts w:hint="eastAsia" w:ascii="宋体" w:hAnsi="宋体" w:cs="宋体"/>
                <w:sz w:val="21"/>
                <w:szCs w:val="21"/>
                <w:lang w:val="zh-TW"/>
              </w:rPr>
              <w:t>；</w:t>
            </w:r>
            <w:r>
              <w:rPr>
                <w:rFonts w:hint="eastAsia" w:ascii="宋体" w:hAnsi="宋体" w:cs="宋体"/>
                <w:sz w:val="21"/>
                <w:szCs w:val="21"/>
              </w:rPr>
              <w:t>培养学生的综合能力、创新意识。</w:t>
            </w:r>
          </w:p>
        </w:tc>
        <w:tc>
          <w:tcPr>
            <w:tcW w:w="425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6A73536A">
            <w:pPr>
              <w:ind w:firstLine="0" w:firstLineChars="0"/>
              <w:rPr>
                <w:rFonts w:hint="eastAsia" w:ascii="宋体" w:hAnsi="宋体" w:cs="宋体"/>
                <w:sz w:val="21"/>
                <w:szCs w:val="21"/>
                <w:lang w:val="zh-TW" w:eastAsia="zh-TW"/>
              </w:rPr>
            </w:pPr>
            <w:r>
              <w:rPr>
                <w:rFonts w:hint="eastAsia" w:ascii="宋体" w:hAnsi="宋体" w:cs="宋体"/>
                <w:sz w:val="21"/>
                <w:szCs w:val="21"/>
                <w:lang w:val="zh-TW" w:eastAsia="zh-TW"/>
              </w:rPr>
              <w:t>通过本课程的教学，了解商品的各类特性，掌握商品的分类原则和方法；学会分析各类商品的特点和卖点，为学生进行商品拍摄提供基础知识。</w:t>
            </w:r>
          </w:p>
        </w:tc>
        <w:tc>
          <w:tcPr>
            <w:tcW w:w="782"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606A7EC3">
            <w:pPr>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72</w:t>
            </w:r>
          </w:p>
        </w:tc>
      </w:tr>
      <w:tr w14:paraId="3927C8A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37" w:hRule="atLeast"/>
        </w:trPr>
        <w:tc>
          <w:tcPr>
            <w:tcW w:w="428"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749651FD">
            <w:pPr>
              <w:ind w:firstLine="0" w:firstLineChars="0"/>
              <w:jc w:val="center"/>
              <w:rPr>
                <w:rFonts w:hint="eastAsia" w:ascii="宋体" w:hAnsi="宋体" w:cs="宋体"/>
                <w:sz w:val="21"/>
                <w:szCs w:val="21"/>
              </w:rPr>
            </w:pPr>
          </w:p>
        </w:tc>
        <w:tc>
          <w:tcPr>
            <w:tcW w:w="709"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0A1386C5">
            <w:pPr>
              <w:ind w:firstLine="0" w:firstLineChars="0"/>
              <w:jc w:val="center"/>
              <w:rPr>
                <w:rFonts w:hint="eastAsia" w:ascii="宋体" w:hAnsi="宋体" w:cs="宋体"/>
                <w:sz w:val="21"/>
                <w:szCs w:val="21"/>
              </w:rPr>
            </w:pPr>
            <w:r>
              <w:rPr>
                <w:rFonts w:hint="eastAsia" w:ascii="宋体" w:hAnsi="宋体" w:cs="宋体"/>
                <w:sz w:val="21"/>
                <w:szCs w:val="21"/>
              </w:rPr>
              <w:t>合计</w:t>
            </w:r>
          </w:p>
        </w:tc>
        <w:tc>
          <w:tcPr>
            <w:tcW w:w="269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76E2E568">
            <w:pPr>
              <w:ind w:firstLine="0" w:firstLineChars="0"/>
              <w:jc w:val="left"/>
              <w:rPr>
                <w:rFonts w:hint="eastAsia" w:ascii="宋体" w:hAnsi="宋体" w:cs="宋体"/>
                <w:sz w:val="21"/>
                <w:szCs w:val="21"/>
                <w:lang w:val="zh-TW" w:eastAsia="zh-TW"/>
              </w:rPr>
            </w:pPr>
          </w:p>
        </w:tc>
        <w:tc>
          <w:tcPr>
            <w:tcW w:w="425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57A8783F">
            <w:pPr>
              <w:ind w:firstLine="0" w:firstLineChars="0"/>
              <w:jc w:val="left"/>
              <w:rPr>
                <w:rFonts w:hint="eastAsia" w:ascii="宋体" w:hAnsi="宋体" w:cs="宋体"/>
                <w:sz w:val="21"/>
                <w:szCs w:val="21"/>
                <w:lang w:val="zh-TW" w:eastAsia="zh-TW"/>
              </w:rPr>
            </w:pPr>
          </w:p>
        </w:tc>
        <w:tc>
          <w:tcPr>
            <w:tcW w:w="782"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7506647E">
            <w:pPr>
              <w:ind w:firstLine="0" w:firstLineChars="0"/>
              <w:jc w:val="center"/>
              <w:rPr>
                <w:rFonts w:ascii="宋体" w:hAnsi="宋体" w:cs="宋体"/>
                <w:sz w:val="21"/>
                <w:szCs w:val="21"/>
              </w:rPr>
            </w:pPr>
            <w:r>
              <w:rPr>
                <w:rFonts w:hint="eastAsia" w:ascii="宋体" w:hAnsi="宋体" w:cs="宋体"/>
                <w:sz w:val="21"/>
                <w:szCs w:val="21"/>
              </w:rPr>
              <w:t>416</w:t>
            </w:r>
          </w:p>
        </w:tc>
      </w:tr>
    </w:tbl>
    <w:p w14:paraId="2ACBC55D">
      <w:pPr>
        <w:pStyle w:val="3"/>
        <w:rPr>
          <w:rFonts w:hint="eastAsia"/>
        </w:rPr>
      </w:pPr>
      <w:r>
        <w:rPr>
          <w:rFonts w:hint="eastAsia"/>
        </w:rPr>
        <w:t>（三）专业课程</w:t>
      </w:r>
    </w:p>
    <w:tbl>
      <w:tblPr>
        <w:tblStyle w:val="14"/>
        <w:tblW w:w="8805" w:type="dxa"/>
        <w:tblInd w:w="-191"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413"/>
        <w:gridCol w:w="709"/>
        <w:gridCol w:w="2693"/>
        <w:gridCol w:w="4253"/>
        <w:gridCol w:w="737"/>
      </w:tblGrid>
      <w:tr w14:paraId="17098DF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00" w:hRule="atLeast"/>
          <w:tblHeader/>
        </w:trPr>
        <w:tc>
          <w:tcPr>
            <w:tcW w:w="41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5A49800">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lang w:val="zh-TW" w:eastAsia="zh-TW"/>
              </w:rPr>
              <w:t>序号</w:t>
            </w:r>
          </w:p>
        </w:tc>
        <w:tc>
          <w:tcPr>
            <w:tcW w:w="70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A29873D">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lang w:val="zh-TW" w:eastAsia="zh-TW"/>
              </w:rPr>
              <w:t>课程名称</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14:paraId="2183EE36">
            <w:pPr>
              <w:spacing w:line="240" w:lineRule="auto"/>
              <w:ind w:firstLine="0" w:firstLineChars="0"/>
              <w:jc w:val="center"/>
              <w:rPr>
                <w:rFonts w:hint="eastAsia" w:ascii="宋体" w:hAnsi="宋体" w:cs="宋体"/>
                <w:b/>
                <w:sz w:val="24"/>
                <w:szCs w:val="24"/>
                <w:lang w:val="zh-TW"/>
              </w:rPr>
            </w:pPr>
            <w:r>
              <w:rPr>
                <w:rFonts w:hint="eastAsia" w:ascii="宋体" w:hAnsi="宋体" w:cs="宋体"/>
                <w:b/>
                <w:sz w:val="24"/>
                <w:szCs w:val="24"/>
                <w:lang w:val="zh-TW"/>
              </w:rPr>
              <w:t>课程目标</w:t>
            </w:r>
          </w:p>
        </w:tc>
        <w:tc>
          <w:tcPr>
            <w:tcW w:w="425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8D09603">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lang w:val="zh-TW" w:eastAsia="zh-TW"/>
              </w:rPr>
              <w:t>主要教学内容和要求</w:t>
            </w:r>
          </w:p>
        </w:tc>
        <w:tc>
          <w:tcPr>
            <w:tcW w:w="73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D45BB48">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lang w:val="zh-TW" w:eastAsia="zh-TW"/>
              </w:rPr>
              <w:t>参考学时</w:t>
            </w:r>
          </w:p>
        </w:tc>
      </w:tr>
      <w:tr w14:paraId="6CF072A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3" w:hRule="atLeast"/>
        </w:trPr>
        <w:tc>
          <w:tcPr>
            <w:tcW w:w="41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B32C1BD">
            <w:pPr>
              <w:ind w:firstLine="0" w:firstLineChars="0"/>
              <w:jc w:val="center"/>
              <w:rPr>
                <w:rFonts w:hint="eastAsia" w:ascii="宋体" w:hAnsi="宋体" w:cs="宋体"/>
                <w:sz w:val="21"/>
                <w:szCs w:val="21"/>
              </w:rPr>
            </w:pPr>
            <w:r>
              <w:rPr>
                <w:rFonts w:hint="eastAsia" w:ascii="宋体" w:hAnsi="宋体" w:cs="宋体"/>
                <w:sz w:val="21"/>
                <w:szCs w:val="21"/>
              </w:rPr>
              <w:t>1</w:t>
            </w:r>
          </w:p>
        </w:tc>
        <w:tc>
          <w:tcPr>
            <w:tcW w:w="70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EC3431C">
            <w:pPr>
              <w:ind w:firstLine="0" w:firstLineChars="0"/>
              <w:jc w:val="center"/>
              <w:rPr>
                <w:rFonts w:hint="eastAsia" w:ascii="宋体" w:hAnsi="宋体" w:eastAsia="宋体" w:cs="宋体"/>
                <w:sz w:val="21"/>
                <w:szCs w:val="21"/>
                <w:lang w:val="zh-TW" w:eastAsia="zh-CN"/>
              </w:rPr>
            </w:pPr>
            <w:r>
              <w:rPr>
                <w:rFonts w:hint="eastAsia" w:ascii="宋体" w:hAnsi="宋体" w:cs="宋体"/>
                <w:sz w:val="21"/>
                <w:szCs w:val="21"/>
                <w:lang w:eastAsia="zh-CN"/>
              </w:rPr>
              <w:t>直播电商</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14:paraId="05BCCE64">
            <w:pPr>
              <w:ind w:firstLine="0" w:firstLineChars="0"/>
              <w:rPr>
                <w:rFonts w:hint="eastAsia" w:ascii="宋体" w:hAnsi="宋体" w:cs="宋体"/>
                <w:sz w:val="21"/>
                <w:szCs w:val="21"/>
              </w:rPr>
            </w:pPr>
            <w:r>
              <w:rPr>
                <w:rFonts w:hint="eastAsia" w:ascii="宋体" w:hAnsi="宋体" w:cs="宋体"/>
                <w:sz w:val="21"/>
                <w:szCs w:val="21"/>
                <w:lang w:eastAsia="zh-CN"/>
              </w:rPr>
              <w:t>让学生通过学习</w:t>
            </w:r>
            <w:r>
              <w:rPr>
                <w:rFonts w:hint="eastAsia" w:ascii="宋体" w:hAnsi="宋体" w:cs="宋体"/>
                <w:sz w:val="21"/>
                <w:szCs w:val="21"/>
              </w:rPr>
              <w:t>包括直播运营、粉丝运营、数据分析、短视频制作、选品组货、账户定位、主播成长、脚本话术、活动营销、流量获取、店铺运营等多个细分板块</w:t>
            </w:r>
            <w:r>
              <w:rPr>
                <w:rFonts w:hint="eastAsia" w:ascii="宋体" w:hAnsi="宋体" w:cs="宋体"/>
                <w:sz w:val="21"/>
                <w:szCs w:val="21"/>
                <w:lang w:eastAsia="zh-CN"/>
              </w:rPr>
              <w:t>，</w:t>
            </w:r>
            <w:r>
              <w:rPr>
                <w:rFonts w:hint="eastAsia" w:ascii="宋体" w:hAnsi="宋体" w:cs="宋体"/>
                <w:sz w:val="21"/>
                <w:szCs w:val="21"/>
              </w:rPr>
              <w:t>程旨在帮助学员掌握直播带货的技能和知识，提升个人或企业在直播电商领域的竞争力。</w:t>
            </w:r>
          </w:p>
        </w:tc>
        <w:tc>
          <w:tcPr>
            <w:tcW w:w="425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17FD2ED">
            <w:pPr>
              <w:ind w:firstLine="0" w:firstLineChars="0"/>
              <w:rPr>
                <w:rFonts w:hint="eastAsia" w:ascii="宋体" w:hAnsi="宋体" w:eastAsia="宋体" w:cs="宋体"/>
                <w:sz w:val="21"/>
                <w:szCs w:val="21"/>
                <w:lang w:val="zh-TW" w:eastAsia="zh-CN"/>
              </w:rPr>
            </w:pPr>
            <w:r>
              <w:rPr>
                <w:rFonts w:hint="eastAsia" w:ascii="宋体" w:hAnsi="宋体" w:cs="宋体"/>
                <w:sz w:val="21"/>
                <w:szCs w:val="21"/>
                <w:lang w:val="zh-TW" w:eastAsia="zh-TW"/>
              </w:rPr>
              <w:t>通过</w:t>
            </w:r>
            <w:r>
              <w:rPr>
                <w:rFonts w:hint="eastAsia" w:ascii="宋体" w:hAnsi="宋体" w:cs="宋体"/>
                <w:sz w:val="21"/>
                <w:szCs w:val="21"/>
                <w:lang w:val="zh-TW" w:eastAsia="zh-CN"/>
              </w:rPr>
              <w:t>对运营技巧、数据分析、风险管理、话术训练、推广技巧、平台机制、直播案例研究等内容的系统学习，</w:t>
            </w:r>
            <w:r>
              <w:rPr>
                <w:rFonts w:hint="eastAsia" w:ascii="宋体" w:hAnsi="宋体" w:cs="宋体"/>
                <w:sz w:val="21"/>
                <w:szCs w:val="21"/>
                <w:lang w:val="zh-TW" w:eastAsia="zh-TW"/>
              </w:rPr>
              <w:t>完整地构建了</w:t>
            </w:r>
            <w:r>
              <w:rPr>
                <w:rFonts w:hint="eastAsia" w:ascii="宋体" w:hAnsi="宋体" w:cs="宋体"/>
                <w:sz w:val="21"/>
                <w:szCs w:val="21"/>
                <w:lang w:val="zh-TW" w:eastAsia="zh-CN"/>
              </w:rPr>
              <w:t>直播</w:t>
            </w:r>
            <w:r>
              <w:rPr>
                <w:rFonts w:hint="eastAsia" w:ascii="宋体" w:hAnsi="宋体" w:cs="宋体"/>
                <w:sz w:val="21"/>
                <w:szCs w:val="21"/>
                <w:lang w:val="zh-TW" w:eastAsia="zh-TW"/>
              </w:rPr>
              <w:t>的精细化体系。 帮助</w:t>
            </w:r>
            <w:r>
              <w:rPr>
                <w:rFonts w:hint="eastAsia" w:ascii="宋体" w:hAnsi="宋体" w:cs="宋体"/>
                <w:sz w:val="21"/>
                <w:szCs w:val="21"/>
                <w:lang w:val="zh-TW" w:eastAsia="zh-CN"/>
              </w:rPr>
              <w:t>学生</w:t>
            </w:r>
            <w:r>
              <w:rPr>
                <w:rFonts w:hint="eastAsia" w:ascii="宋体" w:hAnsi="宋体" w:cs="宋体"/>
                <w:sz w:val="21"/>
                <w:szCs w:val="21"/>
                <w:lang w:val="zh-TW" w:eastAsia="zh-TW"/>
              </w:rPr>
              <w:t>从零开始掌握直播带货的各项技能。随着直播电商行业的不断扩展和竞争的加剧，具备专业培训的主播和运营人员将更具</w:t>
            </w:r>
            <w:r>
              <w:rPr>
                <w:rFonts w:hint="eastAsia" w:ascii="宋体" w:hAnsi="宋体" w:cs="宋体"/>
                <w:sz w:val="21"/>
                <w:szCs w:val="21"/>
                <w:lang w:val="zh-TW" w:eastAsia="zh-CN"/>
              </w:rPr>
              <w:t>竞争</w:t>
            </w:r>
            <w:r>
              <w:rPr>
                <w:rFonts w:hint="eastAsia" w:ascii="宋体" w:hAnsi="宋体" w:cs="宋体"/>
                <w:sz w:val="21"/>
                <w:szCs w:val="21"/>
                <w:lang w:val="zh-TW" w:eastAsia="zh-TW"/>
              </w:rPr>
              <w:t>优势</w:t>
            </w:r>
            <w:r>
              <w:rPr>
                <w:rFonts w:hint="eastAsia" w:ascii="宋体" w:hAnsi="宋体" w:cs="宋体"/>
                <w:sz w:val="21"/>
                <w:szCs w:val="21"/>
                <w:lang w:val="zh-TW" w:eastAsia="zh-CN"/>
              </w:rPr>
              <w:t>。</w:t>
            </w:r>
          </w:p>
        </w:tc>
        <w:tc>
          <w:tcPr>
            <w:tcW w:w="73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3FCE1FF">
            <w:pPr>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72</w:t>
            </w:r>
          </w:p>
        </w:tc>
      </w:tr>
      <w:tr w14:paraId="2D65F0A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3" w:hRule="atLeast"/>
        </w:trPr>
        <w:tc>
          <w:tcPr>
            <w:tcW w:w="41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A3F5CE8">
            <w:pPr>
              <w:ind w:firstLine="0" w:firstLineChars="0"/>
              <w:jc w:val="center"/>
              <w:rPr>
                <w:rFonts w:hint="eastAsia" w:ascii="宋体" w:hAnsi="宋体" w:cs="宋体"/>
                <w:sz w:val="21"/>
                <w:szCs w:val="21"/>
              </w:rPr>
            </w:pPr>
            <w:r>
              <w:rPr>
                <w:rFonts w:hint="eastAsia" w:ascii="宋体" w:hAnsi="宋体" w:cs="宋体"/>
                <w:sz w:val="21"/>
                <w:szCs w:val="21"/>
              </w:rPr>
              <w:t>2</w:t>
            </w:r>
          </w:p>
        </w:tc>
        <w:tc>
          <w:tcPr>
            <w:tcW w:w="70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9B67A9D">
            <w:pPr>
              <w:ind w:firstLine="0" w:firstLineChars="0"/>
              <w:jc w:val="center"/>
              <w:rPr>
                <w:rFonts w:hint="eastAsia" w:ascii="宋体" w:hAnsi="宋体" w:cs="宋体"/>
                <w:sz w:val="21"/>
                <w:szCs w:val="21"/>
              </w:rPr>
            </w:pPr>
            <w:r>
              <w:rPr>
                <w:rFonts w:hint="eastAsia" w:ascii="宋体" w:hAnsi="宋体" w:cs="宋体"/>
                <w:sz w:val="21"/>
                <w:szCs w:val="21"/>
              </w:rPr>
              <w:t>电子商务客户服务</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14:paraId="3C870056">
            <w:pPr>
              <w:ind w:firstLine="0" w:firstLineChars="0"/>
              <w:rPr>
                <w:rFonts w:hint="eastAsia" w:ascii="宋体" w:hAnsi="宋体" w:cs="宋体"/>
                <w:sz w:val="21"/>
                <w:szCs w:val="21"/>
              </w:rPr>
            </w:pPr>
            <w:r>
              <w:rPr>
                <w:rFonts w:hint="eastAsia" w:ascii="宋体" w:hAnsi="宋体" w:cs="宋体"/>
                <w:sz w:val="21"/>
                <w:szCs w:val="21"/>
              </w:rPr>
              <w:t>让学生了</w:t>
            </w:r>
            <w:r>
              <w:rPr>
                <w:rFonts w:hint="eastAsia" w:ascii="宋体" w:hAnsi="宋体" w:cs="宋体"/>
                <w:sz w:val="21"/>
                <w:szCs w:val="21"/>
                <w:lang w:val="zh-TW" w:eastAsia="zh-TW"/>
              </w:rPr>
              <w:t>解商品</w:t>
            </w:r>
            <w:r>
              <w:rPr>
                <w:rFonts w:hint="eastAsia" w:ascii="宋体" w:hAnsi="宋体" w:cs="宋体"/>
                <w:sz w:val="21"/>
                <w:szCs w:val="21"/>
              </w:rPr>
              <w:t>售前、售中、售后的知识</w:t>
            </w:r>
            <w:r>
              <w:rPr>
                <w:rFonts w:hint="eastAsia" w:ascii="宋体" w:hAnsi="宋体" w:cs="宋体"/>
                <w:sz w:val="21"/>
                <w:szCs w:val="21"/>
                <w:lang w:val="zh-TW"/>
              </w:rPr>
              <w:t>；</w:t>
            </w:r>
            <w:r>
              <w:rPr>
                <w:rFonts w:hint="eastAsia" w:ascii="宋体" w:hAnsi="宋体" w:cs="宋体"/>
                <w:sz w:val="21"/>
                <w:szCs w:val="21"/>
              </w:rPr>
              <w:t>能够指</w:t>
            </w:r>
            <w:r>
              <w:rPr>
                <w:rFonts w:hint="eastAsia" w:ascii="宋体" w:hAnsi="宋体" w:cs="宋体"/>
                <w:sz w:val="21"/>
                <w:szCs w:val="21"/>
                <w:lang w:val="zh-TW" w:eastAsia="zh-TW"/>
              </w:rPr>
              <w:t>导客户完成购物活动</w:t>
            </w:r>
            <w:r>
              <w:rPr>
                <w:rFonts w:hint="eastAsia" w:ascii="宋体" w:hAnsi="宋体" w:cs="宋体"/>
                <w:sz w:val="21"/>
                <w:szCs w:val="21"/>
                <w:lang w:val="zh-TW"/>
              </w:rPr>
              <w:t>；</w:t>
            </w:r>
            <w:r>
              <w:rPr>
                <w:rFonts w:hint="eastAsia" w:ascii="宋体" w:hAnsi="宋体" w:cs="宋体"/>
                <w:sz w:val="21"/>
                <w:szCs w:val="21"/>
              </w:rPr>
              <w:t>培养学生的沟通意识、服务能力。</w:t>
            </w:r>
          </w:p>
        </w:tc>
        <w:tc>
          <w:tcPr>
            <w:tcW w:w="425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ED269F7">
            <w:pPr>
              <w:ind w:firstLine="0" w:firstLineChars="0"/>
              <w:rPr>
                <w:rFonts w:hint="eastAsia" w:ascii="宋体" w:hAnsi="宋体" w:cs="宋体"/>
                <w:sz w:val="21"/>
                <w:szCs w:val="21"/>
                <w:lang w:val="zh-TW" w:eastAsia="zh-TW"/>
              </w:rPr>
            </w:pPr>
            <w:r>
              <w:rPr>
                <w:rFonts w:hint="eastAsia" w:ascii="宋体" w:hAnsi="宋体" w:cs="宋体"/>
                <w:sz w:val="21"/>
                <w:szCs w:val="21"/>
                <w:lang w:val="zh-TW" w:eastAsia="zh-TW"/>
              </w:rPr>
              <w:t>能够了解商品上架基本流程及购物流程；能够指导客户完成购物活动；掌握售前客服流程及工具使用，掌握沟通话术，把握客户心理，提升转化率；掌握售后客服流程沟通话术，降低交易纠纷；掌握客户关系维护及客户关系维护工具的使用。</w:t>
            </w:r>
          </w:p>
        </w:tc>
        <w:tc>
          <w:tcPr>
            <w:tcW w:w="73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5282795">
            <w:pPr>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144</w:t>
            </w:r>
          </w:p>
        </w:tc>
      </w:tr>
      <w:tr w14:paraId="404E1F4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3" w:hRule="atLeast"/>
        </w:trPr>
        <w:tc>
          <w:tcPr>
            <w:tcW w:w="41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FF9E4D4">
            <w:pPr>
              <w:ind w:firstLine="0" w:firstLineChars="0"/>
              <w:jc w:val="center"/>
              <w:rPr>
                <w:rFonts w:hint="eastAsia" w:ascii="宋体" w:hAnsi="宋体" w:cs="宋体"/>
                <w:sz w:val="21"/>
                <w:szCs w:val="21"/>
              </w:rPr>
            </w:pPr>
            <w:r>
              <w:rPr>
                <w:rFonts w:hint="eastAsia" w:ascii="宋体" w:hAnsi="宋体" w:cs="宋体"/>
                <w:sz w:val="21"/>
                <w:szCs w:val="21"/>
              </w:rPr>
              <w:t>3</w:t>
            </w:r>
          </w:p>
        </w:tc>
        <w:tc>
          <w:tcPr>
            <w:tcW w:w="70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1435122">
            <w:pPr>
              <w:ind w:firstLine="0" w:firstLineChars="0"/>
              <w:jc w:val="center"/>
              <w:rPr>
                <w:rFonts w:hint="eastAsia" w:ascii="宋体" w:hAnsi="宋体" w:eastAsia="宋体" w:cs="宋体"/>
                <w:sz w:val="21"/>
                <w:szCs w:val="21"/>
                <w:lang w:eastAsia="zh-CN"/>
              </w:rPr>
            </w:pPr>
            <w:r>
              <w:rPr>
                <w:rFonts w:hint="eastAsia" w:ascii="宋体" w:hAnsi="宋体" w:cs="宋体"/>
                <w:sz w:val="21"/>
                <w:szCs w:val="21"/>
              </w:rPr>
              <w:t>商品拍摄与</w:t>
            </w:r>
            <w:r>
              <w:rPr>
                <w:rFonts w:hint="eastAsia" w:ascii="宋体" w:hAnsi="宋体" w:cs="宋体"/>
                <w:sz w:val="21"/>
                <w:szCs w:val="21"/>
                <w:lang w:eastAsia="zh-CN"/>
              </w:rPr>
              <w:t>素材编辑</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14:paraId="5D0A0E1B">
            <w:pPr>
              <w:ind w:firstLine="0" w:firstLineChars="0"/>
              <w:rPr>
                <w:rFonts w:hint="eastAsia" w:ascii="宋体" w:hAnsi="宋体" w:cs="宋体"/>
                <w:sz w:val="21"/>
                <w:szCs w:val="21"/>
              </w:rPr>
            </w:pPr>
            <w:r>
              <w:rPr>
                <w:rFonts w:hint="eastAsia" w:ascii="宋体" w:hAnsi="宋体" w:cs="宋体"/>
                <w:sz w:val="21"/>
                <w:szCs w:val="21"/>
              </w:rPr>
              <w:t>让学生掌握商品拍摄、处理等知识；能够对商品进行编辑、处理、美化；培养学生的色彩感、构图意识。</w:t>
            </w:r>
          </w:p>
        </w:tc>
        <w:tc>
          <w:tcPr>
            <w:tcW w:w="425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40172BC">
            <w:pPr>
              <w:ind w:firstLine="0" w:firstLineChars="0"/>
              <w:rPr>
                <w:rFonts w:hint="eastAsia" w:ascii="宋体" w:hAnsi="宋体" w:cs="宋体"/>
                <w:sz w:val="21"/>
                <w:szCs w:val="21"/>
                <w:lang w:val="zh-TW" w:eastAsia="zh-TW"/>
              </w:rPr>
            </w:pPr>
            <w:r>
              <w:rPr>
                <w:rFonts w:hint="eastAsia" w:ascii="宋体" w:hAnsi="宋体" w:cs="宋体"/>
                <w:sz w:val="21"/>
                <w:szCs w:val="21"/>
                <w:lang w:val="zh-TW" w:eastAsia="zh-TW"/>
              </w:rPr>
              <w:t>从电子商务商品信息采编的职业要求入手，紧贴采编岗位人才需求，完整并系统地介绍了商品信息采编的知识和方法。培养学生对电子商务环境下有关商品的文字描述、图片等信息的采集和编辑等技能，尤其是摄影技术。内容实用，分为若干个项目，操作步骤简明易懂，易上手，注重对学生实践动手能力的培养。</w:t>
            </w:r>
          </w:p>
        </w:tc>
        <w:tc>
          <w:tcPr>
            <w:tcW w:w="73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DCF3FE9">
            <w:pPr>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72</w:t>
            </w:r>
          </w:p>
        </w:tc>
      </w:tr>
      <w:tr w14:paraId="616FF8A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3" w:hRule="atLeast"/>
        </w:trPr>
        <w:tc>
          <w:tcPr>
            <w:tcW w:w="41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00EF47A">
            <w:pPr>
              <w:ind w:firstLine="0" w:firstLineChars="0"/>
              <w:jc w:val="center"/>
              <w:rPr>
                <w:rFonts w:hint="eastAsia" w:ascii="宋体" w:hAnsi="宋体" w:cs="宋体"/>
                <w:sz w:val="21"/>
                <w:szCs w:val="21"/>
              </w:rPr>
            </w:pPr>
            <w:r>
              <w:rPr>
                <w:rFonts w:hint="eastAsia" w:ascii="宋体" w:hAnsi="宋体" w:cs="宋体"/>
                <w:sz w:val="21"/>
                <w:szCs w:val="21"/>
              </w:rPr>
              <w:t>4</w:t>
            </w:r>
          </w:p>
        </w:tc>
        <w:tc>
          <w:tcPr>
            <w:tcW w:w="70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E944BB1">
            <w:pPr>
              <w:ind w:firstLine="0" w:firstLineChars="0"/>
              <w:jc w:val="center"/>
              <w:rPr>
                <w:rFonts w:hint="eastAsia" w:ascii="宋体" w:hAnsi="宋体" w:eastAsia="宋体" w:cs="宋体"/>
                <w:sz w:val="21"/>
                <w:szCs w:val="21"/>
                <w:lang w:val="zh-TW" w:eastAsia="zh-CN"/>
              </w:rPr>
            </w:pPr>
            <w:r>
              <w:rPr>
                <w:rFonts w:hint="eastAsia" w:ascii="宋体" w:hAnsi="宋体" w:cs="宋体"/>
                <w:sz w:val="21"/>
                <w:szCs w:val="21"/>
                <w:lang w:eastAsia="zh-CN"/>
              </w:rPr>
              <w:t>新媒体运营</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14:paraId="4B03E352">
            <w:pPr>
              <w:ind w:firstLine="0" w:firstLineChars="0"/>
              <w:rPr>
                <w:rFonts w:hint="eastAsia" w:ascii="宋体" w:hAnsi="宋体" w:cs="宋体"/>
                <w:sz w:val="21"/>
                <w:szCs w:val="21"/>
              </w:rPr>
            </w:pPr>
            <w:r>
              <w:rPr>
                <w:rFonts w:hint="eastAsia" w:ascii="宋体" w:hAnsi="宋体" w:cs="宋体"/>
                <w:sz w:val="21"/>
                <w:szCs w:val="21"/>
              </w:rPr>
              <w:t>全面涵盖新媒体策划、实施、推广、运营等内容，旨在通过线上线下相结合的教学方式，培养学生的实战能力和创新意识。随着互联网技术的飞速发展，新媒体已成为信息传播的重要渠道，新媒体运营也成为许多企业和品牌必不可少的一部分。</w:t>
            </w:r>
          </w:p>
        </w:tc>
        <w:tc>
          <w:tcPr>
            <w:tcW w:w="425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5760C79">
            <w:pPr>
              <w:ind w:firstLine="0" w:firstLineChars="0"/>
              <w:rPr>
                <w:rFonts w:hint="eastAsia" w:ascii="宋体" w:hAnsi="宋体" w:cs="宋体"/>
                <w:sz w:val="21"/>
                <w:szCs w:val="21"/>
                <w:lang w:val="zh-TW" w:eastAsia="zh-TW"/>
              </w:rPr>
            </w:pPr>
            <w:r>
              <w:rPr>
                <w:rFonts w:hint="eastAsia" w:ascii="宋体" w:hAnsi="宋体" w:cs="宋体"/>
                <w:sz w:val="21"/>
                <w:szCs w:val="21"/>
              </w:rPr>
              <w:t>通过本门课程的学习，</w:t>
            </w:r>
            <w:r>
              <w:rPr>
                <w:rFonts w:hint="eastAsia" w:ascii="宋体" w:hAnsi="宋体" w:cs="宋体"/>
                <w:sz w:val="21"/>
                <w:szCs w:val="21"/>
                <w:lang w:val="zh-TW" w:eastAsia="zh-CN"/>
              </w:rPr>
              <w:t>让学生掌握</w:t>
            </w:r>
            <w:r>
              <w:rPr>
                <w:rFonts w:hint="eastAsia" w:ascii="宋体" w:hAnsi="宋体" w:cs="宋体"/>
                <w:sz w:val="21"/>
                <w:szCs w:val="21"/>
                <w:lang w:val="zh-TW" w:eastAsia="zh-TW"/>
              </w:rPr>
              <w:t>包括内容创作、平台运营、内容变现和营销推广四个模块。在内容创作方面，学生将学习文案策划与创作、图片制作与优化、视频制作与优化等技能，以提升内容质量和吸引力。平台运营则涵盖内容运营、用户运营和达人运营，帮助学生掌握在不同平台上进行有效运营的技巧。内容变现部分主要教授内容电商变现方案策划与实施、内容服务变现方案策划与实施，使学生能够实现自媒体内容的经济效益。营销推广包括新媒体投放、新媒体广告平台投放等内容，训练学生通过新媒体渠道开展有效的营销活动。</w:t>
            </w:r>
          </w:p>
        </w:tc>
        <w:tc>
          <w:tcPr>
            <w:tcW w:w="73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9539382">
            <w:pPr>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72</w:t>
            </w:r>
          </w:p>
        </w:tc>
      </w:tr>
      <w:tr w14:paraId="306AA62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3" w:hRule="atLeast"/>
        </w:trPr>
        <w:tc>
          <w:tcPr>
            <w:tcW w:w="41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DC83167">
            <w:pPr>
              <w:ind w:firstLine="0" w:firstLineChars="0"/>
              <w:jc w:val="center"/>
              <w:rPr>
                <w:rFonts w:hint="eastAsia" w:ascii="宋体" w:hAnsi="宋体" w:cs="宋体"/>
                <w:sz w:val="21"/>
                <w:szCs w:val="21"/>
              </w:rPr>
            </w:pPr>
            <w:r>
              <w:rPr>
                <w:rFonts w:hint="eastAsia" w:ascii="宋体" w:hAnsi="宋体" w:cs="宋体"/>
                <w:sz w:val="21"/>
                <w:szCs w:val="21"/>
              </w:rPr>
              <w:t>5</w:t>
            </w:r>
          </w:p>
        </w:tc>
        <w:tc>
          <w:tcPr>
            <w:tcW w:w="70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583EA0D">
            <w:pPr>
              <w:ind w:firstLine="0" w:firstLineChars="0"/>
              <w:jc w:val="center"/>
              <w:rPr>
                <w:rFonts w:hint="eastAsia" w:ascii="宋体" w:hAnsi="宋体" w:cs="宋体"/>
                <w:sz w:val="21"/>
                <w:szCs w:val="21"/>
                <w:lang w:val="zh-TW"/>
              </w:rPr>
            </w:pPr>
            <w:r>
              <w:rPr>
                <w:rFonts w:hint="eastAsia" w:ascii="宋体" w:hAnsi="宋体" w:cs="宋体"/>
                <w:sz w:val="21"/>
                <w:szCs w:val="21"/>
              </w:rPr>
              <w:t>网络</w:t>
            </w:r>
            <w:r>
              <w:rPr>
                <w:rFonts w:hint="eastAsia" w:ascii="宋体" w:hAnsi="宋体" w:cs="宋体"/>
                <w:sz w:val="21"/>
                <w:szCs w:val="21"/>
                <w:lang w:val="zh-TW" w:eastAsia="zh-CN"/>
              </w:rPr>
              <w:t>推广</w:t>
            </w:r>
            <w:r>
              <w:rPr>
                <w:rFonts w:hint="eastAsia" w:ascii="宋体" w:hAnsi="宋体" w:cs="宋体"/>
                <w:sz w:val="21"/>
                <w:szCs w:val="21"/>
              </w:rPr>
              <w:t>实务</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14:paraId="45E3D455">
            <w:pPr>
              <w:ind w:firstLine="0" w:firstLineChars="0"/>
              <w:rPr>
                <w:rFonts w:hint="eastAsia" w:ascii="宋体" w:hAnsi="宋体" w:cs="宋体"/>
                <w:sz w:val="21"/>
                <w:szCs w:val="21"/>
              </w:rPr>
            </w:pPr>
            <w:r>
              <w:rPr>
                <w:rFonts w:hint="eastAsia" w:ascii="宋体" w:hAnsi="宋体" w:cs="宋体"/>
                <w:sz w:val="21"/>
                <w:szCs w:val="21"/>
                <w:lang w:val="zh-TW" w:eastAsia="zh-TW"/>
              </w:rPr>
              <w:t>掌握市场营销的基本观念、营销环节、市场定位</w:t>
            </w:r>
            <w:r>
              <w:rPr>
                <w:rFonts w:hint="eastAsia" w:ascii="宋体" w:hAnsi="宋体" w:cs="宋体"/>
                <w:sz w:val="21"/>
                <w:szCs w:val="21"/>
              </w:rPr>
              <w:t>的知识技能；能够掌握</w:t>
            </w:r>
            <w:r>
              <w:rPr>
                <w:rFonts w:hint="eastAsia" w:ascii="宋体" w:hAnsi="宋体" w:cs="宋体"/>
                <w:sz w:val="21"/>
                <w:szCs w:val="21"/>
                <w:lang w:val="zh-TW" w:eastAsia="zh-TW"/>
              </w:rPr>
              <w:t>市场营销的管理及战略和策略，</w:t>
            </w:r>
            <w:r>
              <w:rPr>
                <w:rFonts w:hint="eastAsia" w:ascii="宋体" w:hAnsi="宋体" w:cs="宋体"/>
                <w:sz w:val="21"/>
                <w:szCs w:val="21"/>
              </w:rPr>
              <w:t>策划活动。培养学生创新意识、市场化经济的意识。</w:t>
            </w:r>
          </w:p>
        </w:tc>
        <w:tc>
          <w:tcPr>
            <w:tcW w:w="425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C6E34B3">
            <w:pPr>
              <w:ind w:firstLine="0" w:firstLineChars="0"/>
              <w:rPr>
                <w:rFonts w:hint="eastAsia" w:ascii="宋体" w:hAnsi="宋体" w:cs="宋体"/>
                <w:sz w:val="21"/>
                <w:szCs w:val="21"/>
                <w:lang w:val="zh-TW" w:eastAsia="zh-TW"/>
              </w:rPr>
            </w:pPr>
            <w:r>
              <w:rPr>
                <w:rFonts w:hint="eastAsia" w:ascii="宋体" w:hAnsi="宋体" w:cs="宋体"/>
                <w:sz w:val="21"/>
                <w:szCs w:val="21"/>
                <w:lang w:val="zh-TW" w:eastAsia="zh-TW"/>
              </w:rPr>
              <w:t>通过本课程的教学，要求学生掌握市场营销的基本观念、营销环节、市场定位，掌握市场营销组合的产品、价格、分销渠道、促销等理论和方法，掌握市场营销的管理及战略和策略，结合营销实践，进行具体的操作和策划活动，提高学生的理论和实践能力。</w:t>
            </w:r>
          </w:p>
        </w:tc>
        <w:tc>
          <w:tcPr>
            <w:tcW w:w="73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C98EFCB">
            <w:pPr>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72</w:t>
            </w:r>
          </w:p>
        </w:tc>
      </w:tr>
      <w:tr w14:paraId="04459A5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3" w:hRule="atLeast"/>
        </w:trPr>
        <w:tc>
          <w:tcPr>
            <w:tcW w:w="41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C225A6D">
            <w:pPr>
              <w:ind w:firstLine="0" w:firstLineChars="0"/>
              <w:jc w:val="center"/>
              <w:rPr>
                <w:rFonts w:hint="eastAsia" w:ascii="宋体" w:hAnsi="宋体" w:cs="宋体"/>
                <w:sz w:val="21"/>
                <w:szCs w:val="21"/>
              </w:rPr>
            </w:pPr>
            <w:r>
              <w:rPr>
                <w:rFonts w:hint="eastAsia" w:ascii="宋体" w:hAnsi="宋体" w:cs="宋体"/>
                <w:sz w:val="21"/>
                <w:szCs w:val="21"/>
              </w:rPr>
              <w:t>6</w:t>
            </w:r>
          </w:p>
        </w:tc>
        <w:tc>
          <w:tcPr>
            <w:tcW w:w="70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F954860">
            <w:pPr>
              <w:ind w:firstLine="0" w:firstLineChars="0"/>
              <w:jc w:val="center"/>
              <w:rPr>
                <w:rFonts w:hint="eastAsia" w:ascii="宋体" w:hAnsi="宋体" w:cs="宋体"/>
                <w:sz w:val="21"/>
                <w:szCs w:val="21"/>
              </w:rPr>
            </w:pPr>
            <w:r>
              <w:rPr>
                <w:rFonts w:hint="eastAsia" w:ascii="宋体" w:hAnsi="宋体" w:cs="宋体"/>
                <w:sz w:val="21"/>
                <w:szCs w:val="21"/>
                <w:lang w:eastAsia="zh-CN"/>
              </w:rPr>
              <w:t>数字化零售</w:t>
            </w:r>
            <w:r>
              <w:rPr>
                <w:rFonts w:hint="eastAsia" w:ascii="宋体" w:hAnsi="宋体" w:cs="宋体"/>
                <w:sz w:val="21"/>
                <w:szCs w:val="21"/>
              </w:rPr>
              <w:t>运营</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14:paraId="1511D2A9">
            <w:pPr>
              <w:ind w:firstLine="0" w:firstLineChars="0"/>
              <w:rPr>
                <w:rFonts w:hint="eastAsia" w:ascii="宋体" w:hAnsi="宋体" w:cs="宋体"/>
                <w:sz w:val="21"/>
                <w:szCs w:val="21"/>
              </w:rPr>
            </w:pPr>
            <w:r>
              <w:rPr>
                <w:rFonts w:hint="eastAsia" w:ascii="宋体" w:hAnsi="宋体" w:cs="宋体"/>
                <w:sz w:val="21"/>
                <w:szCs w:val="21"/>
              </w:rPr>
              <w:t>让学生了解网店运营的相关知识；能够开店，做好店铺的装修美化、编辑和更新商品与运营。培养学生的规则意识、法律意识。</w:t>
            </w:r>
          </w:p>
        </w:tc>
        <w:tc>
          <w:tcPr>
            <w:tcW w:w="425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A1F5D48">
            <w:pPr>
              <w:ind w:firstLine="0" w:firstLineChars="0"/>
              <w:rPr>
                <w:rFonts w:hint="eastAsia" w:ascii="宋体" w:hAnsi="宋体" w:cs="宋体"/>
                <w:sz w:val="21"/>
                <w:szCs w:val="21"/>
                <w:lang w:val="zh-TW" w:eastAsia="zh-TW"/>
              </w:rPr>
            </w:pPr>
            <w:r>
              <w:rPr>
                <w:rFonts w:hint="eastAsia" w:ascii="宋体" w:hAnsi="宋体" w:cs="宋体"/>
                <w:sz w:val="21"/>
                <w:szCs w:val="21"/>
                <w:lang w:val="zh-TW" w:eastAsia="zh-TW"/>
              </w:rPr>
              <w:t>了解网店的组成要素，各个核心知识要点，教会学员如何申请网店店铺（如淘宝），并从交易前、交易中、交易后三个阶段教会学员作为一个网店卖家需要掌握哪些必需的操作和知识，以及涉及到淘宝开店的相关规则。掌握卖家网店后台管理的各个细节及技巧。达到能迅速开好一个网店，做好店铺的装修美化、编辑和更新商品、安全做生意的目标。从营销的角度去分析商品图片的拍摄，美化与加工，增加买家的购物欲望。</w:t>
            </w:r>
          </w:p>
        </w:tc>
        <w:tc>
          <w:tcPr>
            <w:tcW w:w="73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6F6A883">
            <w:pPr>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72</w:t>
            </w:r>
          </w:p>
        </w:tc>
      </w:tr>
      <w:tr w14:paraId="4E38D8B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3" w:hRule="atLeast"/>
        </w:trPr>
        <w:tc>
          <w:tcPr>
            <w:tcW w:w="41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5DC8EC1">
            <w:pPr>
              <w:ind w:firstLine="0" w:firstLineChars="0"/>
              <w:jc w:val="center"/>
              <w:rPr>
                <w:rFonts w:hint="eastAsia" w:ascii="宋体" w:hAnsi="宋体" w:cs="宋体"/>
                <w:sz w:val="21"/>
                <w:szCs w:val="21"/>
              </w:rPr>
            </w:pPr>
          </w:p>
        </w:tc>
        <w:tc>
          <w:tcPr>
            <w:tcW w:w="70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002CDD0">
            <w:pPr>
              <w:ind w:firstLine="0" w:firstLineChars="0"/>
              <w:jc w:val="center"/>
              <w:rPr>
                <w:rFonts w:hint="eastAsia" w:ascii="宋体" w:hAnsi="宋体" w:eastAsia="宋体" w:cs="宋体"/>
                <w:sz w:val="21"/>
                <w:szCs w:val="21"/>
                <w:lang w:val="en-US" w:eastAsia="zh-CN" w:bidi="ar-SA"/>
              </w:rPr>
            </w:pPr>
            <w:r>
              <w:rPr>
                <w:rFonts w:hint="eastAsia" w:ascii="宋体" w:hAnsi="宋体" w:cs="宋体"/>
                <w:sz w:val="21"/>
                <w:szCs w:val="21"/>
              </w:rPr>
              <w:t>电子商务物流</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14:paraId="72736B49">
            <w:pPr>
              <w:ind w:firstLine="0" w:firstLineChars="0"/>
              <w:rPr>
                <w:rFonts w:hint="eastAsia" w:ascii="宋体" w:hAnsi="宋体" w:eastAsia="宋体" w:cs="宋体"/>
                <w:sz w:val="21"/>
                <w:szCs w:val="21"/>
                <w:lang w:val="zh-TW" w:eastAsia="zh-CN" w:bidi="ar-SA"/>
              </w:rPr>
            </w:pPr>
            <w:r>
              <w:rPr>
                <w:rFonts w:hint="eastAsia" w:ascii="宋体" w:hAnsi="宋体" w:cs="宋体"/>
                <w:sz w:val="21"/>
                <w:szCs w:val="21"/>
              </w:rPr>
              <w:t>让学生掌握物流七要素-包装、装卸搬运、流通加工、运输、配送、信息化、仓储。能够选择合理的物流（快递）公司、计算资费、包装货物。培养学生的信息化意识、勤俭节约的意识。</w:t>
            </w:r>
          </w:p>
        </w:tc>
        <w:tc>
          <w:tcPr>
            <w:tcW w:w="425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CC0DEDF">
            <w:pPr>
              <w:ind w:firstLine="0" w:firstLineChars="0"/>
              <w:rPr>
                <w:rFonts w:hint="eastAsia" w:ascii="宋体" w:hAnsi="宋体" w:eastAsia="宋体" w:cs="宋体"/>
                <w:sz w:val="21"/>
                <w:szCs w:val="21"/>
                <w:lang w:val="zh-TW" w:eastAsia="zh-TW" w:bidi="ar-SA"/>
              </w:rPr>
            </w:pPr>
            <w:r>
              <w:rPr>
                <w:rFonts w:hint="eastAsia" w:ascii="宋体" w:hAnsi="宋体" w:cs="宋体"/>
                <w:sz w:val="21"/>
                <w:szCs w:val="21"/>
              </w:rPr>
              <w:t>通过本门课程的学习，使学生了解到</w:t>
            </w:r>
            <w:r>
              <w:rPr>
                <w:rFonts w:hint="eastAsia" w:ascii="宋体" w:hAnsi="宋体" w:cs="宋体"/>
                <w:sz w:val="21"/>
                <w:szCs w:val="21"/>
                <w:lang w:val="zh-TW" w:eastAsia="zh-TW"/>
              </w:rPr>
              <w:t>电子商务是集信息流、商流、资金流、物流为一身，是整个的贸易交易过程。</w:t>
            </w:r>
            <w:r>
              <w:rPr>
                <w:rFonts w:hint="eastAsia" w:ascii="宋体" w:hAnsi="宋体" w:cs="宋体"/>
                <w:sz w:val="21"/>
                <w:szCs w:val="21"/>
              </w:rPr>
              <w:t>通过</w:t>
            </w:r>
            <w:r>
              <w:rPr>
                <w:rFonts w:hint="eastAsia" w:ascii="宋体" w:hAnsi="宋体" w:cs="宋体"/>
                <w:sz w:val="21"/>
                <w:szCs w:val="21"/>
                <w:lang w:val="zh-TW" w:eastAsia="zh-TW"/>
              </w:rPr>
              <w:t>商品信息通过网络展示</w:t>
            </w:r>
            <w:r>
              <w:rPr>
                <w:rFonts w:hint="eastAsia" w:ascii="宋体" w:hAnsi="宋体" w:cs="宋体"/>
                <w:sz w:val="21"/>
                <w:szCs w:val="21"/>
                <w:lang w:val="zh-TW"/>
              </w:rPr>
              <w:t>、</w:t>
            </w:r>
            <w:r>
              <w:rPr>
                <w:rFonts w:hint="eastAsia" w:ascii="宋体" w:hAnsi="宋体" w:cs="宋体"/>
                <w:sz w:val="21"/>
                <w:szCs w:val="21"/>
                <w:lang w:val="zh-TW" w:eastAsia="zh-TW"/>
              </w:rPr>
              <w:t>客户选择需要购买的商品，并填写订单</w:t>
            </w:r>
            <w:r>
              <w:rPr>
                <w:rFonts w:hint="eastAsia" w:ascii="宋体" w:hAnsi="宋体" w:cs="宋体"/>
                <w:sz w:val="21"/>
                <w:szCs w:val="21"/>
                <w:lang w:val="zh-TW"/>
              </w:rPr>
              <w:t>、</w:t>
            </w:r>
            <w:r>
              <w:rPr>
                <w:rFonts w:hint="eastAsia" w:ascii="宋体" w:hAnsi="宋体" w:cs="宋体"/>
                <w:sz w:val="21"/>
                <w:szCs w:val="21"/>
                <w:lang w:val="zh-TW" w:eastAsia="zh-TW"/>
              </w:rPr>
              <w:t>确认客户，组织货源</w:t>
            </w:r>
            <w:r>
              <w:rPr>
                <w:rFonts w:hint="eastAsia" w:ascii="宋体" w:hAnsi="宋体" w:cs="宋体"/>
                <w:sz w:val="21"/>
                <w:szCs w:val="21"/>
                <w:lang w:val="zh-TW"/>
              </w:rPr>
              <w:t>、</w:t>
            </w:r>
            <w:r>
              <w:rPr>
                <w:rFonts w:hint="eastAsia" w:ascii="宋体" w:hAnsi="宋体" w:cs="宋体"/>
                <w:sz w:val="21"/>
                <w:szCs w:val="21"/>
                <w:lang w:val="zh-TW" w:eastAsia="zh-TW"/>
              </w:rPr>
              <w:t>电子结算</w:t>
            </w:r>
            <w:r>
              <w:rPr>
                <w:rFonts w:hint="eastAsia" w:ascii="宋体" w:hAnsi="宋体" w:cs="宋体"/>
                <w:sz w:val="21"/>
                <w:szCs w:val="21"/>
                <w:lang w:val="zh-TW"/>
              </w:rPr>
              <w:t>、</w:t>
            </w:r>
            <w:r>
              <w:rPr>
                <w:rFonts w:hint="eastAsia" w:ascii="宋体" w:hAnsi="宋体" w:cs="宋体"/>
                <w:sz w:val="21"/>
                <w:szCs w:val="21"/>
              </w:rPr>
              <w:t>物流配送等环节，使学生了解到完成电子商务的全过程。与此同时，也掌握包装、装卸搬运、流通加工、运输、配送、信息化、仓储等知识，培养物流的基本能力。</w:t>
            </w:r>
          </w:p>
        </w:tc>
        <w:tc>
          <w:tcPr>
            <w:tcW w:w="73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CCB8969">
            <w:pPr>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144</w:t>
            </w:r>
          </w:p>
        </w:tc>
      </w:tr>
      <w:tr w14:paraId="3107BC5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3" w:hRule="atLeast"/>
        </w:trPr>
        <w:tc>
          <w:tcPr>
            <w:tcW w:w="41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B845DAC">
            <w:pPr>
              <w:ind w:firstLine="0" w:firstLineChars="0"/>
              <w:jc w:val="center"/>
              <w:rPr>
                <w:rFonts w:hint="eastAsia" w:ascii="宋体" w:hAnsi="宋体" w:cs="宋体"/>
                <w:sz w:val="21"/>
                <w:szCs w:val="21"/>
              </w:rPr>
            </w:pPr>
            <w:r>
              <w:rPr>
                <w:rFonts w:hint="eastAsia" w:ascii="宋体" w:hAnsi="宋体" w:cs="宋体"/>
                <w:sz w:val="21"/>
                <w:szCs w:val="21"/>
              </w:rPr>
              <w:t>7</w:t>
            </w:r>
          </w:p>
        </w:tc>
        <w:tc>
          <w:tcPr>
            <w:tcW w:w="70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26CB357">
            <w:pPr>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eastAsia="zh-CN"/>
              </w:rPr>
              <w:t>经济法</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14:paraId="2E7B00C3">
            <w:pPr>
              <w:ind w:firstLine="0" w:firstLineChars="0"/>
              <w:rPr>
                <w:rFonts w:hint="eastAsia" w:ascii="宋体" w:hAnsi="宋体" w:cs="宋体"/>
                <w:sz w:val="21"/>
                <w:szCs w:val="21"/>
              </w:rPr>
            </w:pPr>
            <w:r>
              <w:rPr>
                <w:rFonts w:hint="eastAsia" w:ascii="宋体" w:hAnsi="宋体" w:cs="宋体"/>
                <w:sz w:val="21"/>
                <w:szCs w:val="21"/>
              </w:rPr>
              <w:t>培养学生的</w:t>
            </w:r>
            <w:r>
              <w:rPr>
                <w:rFonts w:hint="eastAsia" w:ascii="宋体" w:hAnsi="宋体" w:cs="宋体"/>
                <w:sz w:val="21"/>
                <w:szCs w:val="21"/>
                <w:lang w:eastAsia="zh-CN"/>
              </w:rPr>
              <w:t>法律素养，增强学生的法律意识，培养学生成为一个具有良好职业道德、较强法律意识和爱国热情的劳动者</w:t>
            </w:r>
            <w:r>
              <w:rPr>
                <w:rFonts w:hint="eastAsia" w:ascii="宋体" w:hAnsi="宋体" w:cs="宋体"/>
                <w:sz w:val="21"/>
                <w:szCs w:val="21"/>
              </w:rPr>
              <w:t>。</w:t>
            </w:r>
          </w:p>
        </w:tc>
        <w:tc>
          <w:tcPr>
            <w:tcW w:w="425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E0C9EC6">
            <w:pPr>
              <w:ind w:firstLine="0" w:firstLineChars="0"/>
              <w:rPr>
                <w:rFonts w:hint="eastAsia" w:ascii="宋体" w:hAnsi="宋体" w:cs="宋体"/>
                <w:sz w:val="21"/>
                <w:szCs w:val="21"/>
              </w:rPr>
            </w:pPr>
            <w:r>
              <w:rPr>
                <w:rFonts w:hint="eastAsia" w:ascii="宋体" w:hAnsi="宋体" w:cs="宋体"/>
                <w:sz w:val="21"/>
                <w:szCs w:val="21"/>
                <w:lang w:eastAsia="zh-CN"/>
              </w:rPr>
              <w:t>培养和提高学生理解、分析、解决有关经济法问题的能力，能灵活运用经济法律制度，维护自身及他人权益的能力</w:t>
            </w:r>
            <w:r>
              <w:rPr>
                <w:rFonts w:hint="eastAsia" w:ascii="宋体" w:hAnsi="宋体" w:cs="宋体"/>
                <w:sz w:val="21"/>
                <w:szCs w:val="21"/>
              </w:rPr>
              <w:t>。</w:t>
            </w:r>
          </w:p>
        </w:tc>
        <w:tc>
          <w:tcPr>
            <w:tcW w:w="73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A68A6DF">
            <w:pPr>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72</w:t>
            </w:r>
          </w:p>
        </w:tc>
      </w:tr>
      <w:tr w14:paraId="76D0347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3" w:hRule="atLeast"/>
        </w:trPr>
        <w:tc>
          <w:tcPr>
            <w:tcW w:w="41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EC2079F">
            <w:pPr>
              <w:ind w:firstLine="0" w:firstLineChars="0"/>
              <w:jc w:val="center"/>
              <w:rPr>
                <w:rFonts w:hint="eastAsia" w:ascii="宋体" w:hAnsi="宋体" w:cs="宋体"/>
                <w:sz w:val="21"/>
                <w:szCs w:val="21"/>
              </w:rPr>
            </w:pPr>
          </w:p>
        </w:tc>
        <w:tc>
          <w:tcPr>
            <w:tcW w:w="70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63675F1">
            <w:pPr>
              <w:ind w:firstLine="0" w:firstLineChars="0"/>
              <w:jc w:val="center"/>
              <w:rPr>
                <w:rFonts w:hint="eastAsia" w:ascii="宋体" w:hAnsi="宋体" w:cs="宋体"/>
                <w:sz w:val="21"/>
                <w:szCs w:val="21"/>
              </w:rPr>
            </w:pPr>
            <w:r>
              <w:rPr>
                <w:rFonts w:hint="eastAsia" w:ascii="宋体" w:hAnsi="宋体" w:cs="宋体"/>
                <w:sz w:val="21"/>
                <w:szCs w:val="21"/>
              </w:rPr>
              <w:t>合计</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14:paraId="374742C2">
            <w:pPr>
              <w:ind w:firstLine="0" w:firstLineChars="0"/>
              <w:rPr>
                <w:rFonts w:hint="eastAsia" w:ascii="宋体" w:hAnsi="宋体" w:cs="宋体"/>
                <w:sz w:val="21"/>
                <w:szCs w:val="21"/>
                <w:lang w:val="zh-TW" w:eastAsia="zh-TW"/>
              </w:rPr>
            </w:pPr>
          </w:p>
        </w:tc>
        <w:tc>
          <w:tcPr>
            <w:tcW w:w="425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55415B3">
            <w:pPr>
              <w:ind w:firstLine="0" w:firstLineChars="0"/>
              <w:rPr>
                <w:rFonts w:hint="eastAsia" w:ascii="宋体" w:hAnsi="宋体" w:cs="宋体"/>
                <w:sz w:val="21"/>
                <w:szCs w:val="21"/>
                <w:lang w:val="zh-TW" w:eastAsia="zh-TW"/>
              </w:rPr>
            </w:pPr>
          </w:p>
        </w:tc>
        <w:tc>
          <w:tcPr>
            <w:tcW w:w="73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4354607">
            <w:pPr>
              <w:ind w:firstLine="0" w:firstLineChars="0"/>
              <w:jc w:val="center"/>
              <w:rPr>
                <w:rFonts w:hint="eastAsia" w:ascii="宋体" w:hAnsi="宋体" w:cs="宋体"/>
                <w:sz w:val="21"/>
                <w:szCs w:val="21"/>
              </w:rPr>
            </w:pPr>
            <w:r>
              <w:rPr>
                <w:rFonts w:hint="eastAsia" w:ascii="宋体" w:hAnsi="宋体" w:cs="宋体"/>
                <w:sz w:val="21"/>
                <w:szCs w:val="21"/>
              </w:rPr>
              <w:t>512</w:t>
            </w:r>
          </w:p>
        </w:tc>
      </w:tr>
    </w:tbl>
    <w:p w14:paraId="736A66F0">
      <w:pPr>
        <w:pStyle w:val="3"/>
        <w:rPr>
          <w:rFonts w:hint="eastAsia"/>
        </w:rPr>
      </w:pPr>
      <w:bookmarkStart w:id="52" w:name="_Toc21871"/>
      <w:r>
        <w:rPr>
          <w:rFonts w:hint="eastAsia"/>
        </w:rPr>
        <w:t>（四）专业选修课</w:t>
      </w:r>
      <w:bookmarkEnd w:id="52"/>
    </w:p>
    <w:tbl>
      <w:tblPr>
        <w:tblStyle w:val="14"/>
        <w:tblW w:w="8790" w:type="dxa"/>
        <w:tblInd w:w="-12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383"/>
        <w:gridCol w:w="709"/>
        <w:gridCol w:w="2693"/>
        <w:gridCol w:w="4253"/>
        <w:gridCol w:w="752"/>
      </w:tblGrid>
      <w:tr w14:paraId="74FDC0E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3" w:hRule="atLeast"/>
          <w:tblHeader/>
        </w:trPr>
        <w:tc>
          <w:tcPr>
            <w:tcW w:w="38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7D300794">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lang w:val="zh-TW" w:eastAsia="zh-TW"/>
              </w:rPr>
              <w:t>序号</w:t>
            </w:r>
          </w:p>
        </w:tc>
        <w:tc>
          <w:tcPr>
            <w:tcW w:w="709"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6093CC3B">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lang w:val="zh-TW" w:eastAsia="zh-TW"/>
              </w:rPr>
              <w:t>课程名称</w:t>
            </w:r>
          </w:p>
        </w:tc>
        <w:tc>
          <w:tcPr>
            <w:tcW w:w="269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2414EDE7">
            <w:pPr>
              <w:spacing w:line="240" w:lineRule="auto"/>
              <w:ind w:firstLine="0" w:firstLineChars="0"/>
              <w:jc w:val="center"/>
              <w:rPr>
                <w:rFonts w:hint="eastAsia" w:ascii="宋体" w:hAnsi="宋体" w:cs="宋体"/>
                <w:b/>
                <w:sz w:val="24"/>
                <w:szCs w:val="24"/>
                <w:lang w:val="zh-TW"/>
              </w:rPr>
            </w:pPr>
            <w:r>
              <w:rPr>
                <w:rFonts w:hint="eastAsia" w:ascii="宋体" w:hAnsi="宋体" w:cs="宋体"/>
                <w:b/>
                <w:sz w:val="24"/>
                <w:szCs w:val="24"/>
                <w:lang w:val="zh-TW"/>
              </w:rPr>
              <w:t>课程目标</w:t>
            </w:r>
          </w:p>
        </w:tc>
        <w:tc>
          <w:tcPr>
            <w:tcW w:w="425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31D5B5C0">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lang w:val="zh-TW" w:eastAsia="zh-TW"/>
              </w:rPr>
              <w:t>主要教学内容和要求</w:t>
            </w:r>
          </w:p>
        </w:tc>
        <w:tc>
          <w:tcPr>
            <w:tcW w:w="752"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28729D1F">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lang w:val="zh-TW" w:eastAsia="zh-TW"/>
              </w:rPr>
              <w:t>参考学时</w:t>
            </w:r>
          </w:p>
        </w:tc>
      </w:tr>
      <w:tr w14:paraId="664031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30" w:hRule="atLeast"/>
        </w:trPr>
        <w:tc>
          <w:tcPr>
            <w:tcW w:w="38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49329127">
            <w:pPr>
              <w:ind w:firstLine="0" w:firstLineChars="0"/>
              <w:jc w:val="center"/>
              <w:rPr>
                <w:rFonts w:hint="eastAsia" w:ascii="宋体" w:hAnsi="宋体" w:cs="宋体"/>
                <w:sz w:val="21"/>
                <w:szCs w:val="21"/>
              </w:rPr>
            </w:pPr>
            <w:r>
              <w:rPr>
                <w:rFonts w:hint="eastAsia" w:ascii="宋体" w:hAnsi="宋体" w:cs="宋体"/>
                <w:sz w:val="21"/>
                <w:szCs w:val="21"/>
              </w:rPr>
              <w:t>1</w:t>
            </w:r>
          </w:p>
        </w:tc>
        <w:tc>
          <w:tcPr>
            <w:tcW w:w="709"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6F173963">
            <w:pPr>
              <w:ind w:firstLine="0" w:firstLineChars="0"/>
              <w:jc w:val="center"/>
              <w:rPr>
                <w:rFonts w:hint="eastAsia" w:ascii="宋体" w:hAnsi="宋体" w:cs="宋体"/>
                <w:sz w:val="21"/>
                <w:szCs w:val="21"/>
              </w:rPr>
            </w:pPr>
            <w:r>
              <w:rPr>
                <w:rFonts w:hint="eastAsia" w:ascii="宋体" w:hAnsi="宋体" w:cs="宋体"/>
                <w:sz w:val="21"/>
                <w:szCs w:val="21"/>
                <w:lang w:val="zh-TW"/>
              </w:rPr>
              <w:t>消费心理学</w:t>
            </w:r>
          </w:p>
        </w:tc>
        <w:tc>
          <w:tcPr>
            <w:tcW w:w="269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13D0D7FD">
            <w:pPr>
              <w:ind w:firstLine="0" w:firstLineChars="0"/>
              <w:rPr>
                <w:rFonts w:hint="eastAsia" w:ascii="宋体" w:hAnsi="宋体" w:cs="宋体"/>
                <w:sz w:val="21"/>
                <w:szCs w:val="21"/>
              </w:rPr>
            </w:pPr>
            <w:r>
              <w:rPr>
                <w:rFonts w:hint="eastAsia" w:ascii="宋体" w:hAnsi="宋体" w:cs="宋体"/>
                <w:sz w:val="21"/>
                <w:szCs w:val="21"/>
              </w:rPr>
              <w:t>以培养高素质、高技能应用型人才为目标，通过以情境化、项目制为特色的实践教学，将本课程专业知识系统地融于实践全过程，从而培养学生独立与协作工作的能力，提升学生自主学习的兴趣，锻炼学生通过自主学习掌握工作思路与方法的能力，切实提高学生的职业技能和处理实际问题的综合素质。</w:t>
            </w:r>
          </w:p>
        </w:tc>
        <w:tc>
          <w:tcPr>
            <w:tcW w:w="425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281936F6">
            <w:pPr>
              <w:ind w:firstLine="0" w:firstLineChars="0"/>
              <w:rPr>
                <w:rFonts w:hint="eastAsia" w:ascii="宋体" w:hAnsi="宋体" w:cs="宋体"/>
                <w:sz w:val="21"/>
                <w:szCs w:val="21"/>
                <w:lang w:val="zh-TW" w:eastAsia="zh-TW"/>
              </w:rPr>
            </w:pPr>
            <w:r>
              <w:rPr>
                <w:rFonts w:hint="eastAsia" w:ascii="宋体" w:hAnsi="宋体" w:cs="宋体"/>
                <w:sz w:val="21"/>
                <w:szCs w:val="21"/>
                <w:lang w:val="zh-TW" w:eastAsia="zh-TW"/>
              </w:rPr>
              <w:t>该课程从消费者的心理现象及其活动规律的研究入手，分析了消费者心理活动的基础、消费者个性心理特征、消费者的群体心理特征、消费者的购买心理和行为特点；阐述了营销策略对消费者心理产生的影响，包括：商品设计和销售心理、商品命名、商品商标和商品包装心理、购物环境和商品陈列心理、消费者价格心理、广告心理、人员推销和营销谈判心理等；最后对营销者心理现象及其活动规律、新营销手段与消费心理变化趋势进行了探索分析。</w:t>
            </w:r>
          </w:p>
        </w:tc>
        <w:tc>
          <w:tcPr>
            <w:tcW w:w="752"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6FD9537F">
            <w:pPr>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72</w:t>
            </w:r>
          </w:p>
        </w:tc>
      </w:tr>
      <w:tr w14:paraId="3F16F8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593" w:hRule="atLeast"/>
        </w:trPr>
        <w:tc>
          <w:tcPr>
            <w:tcW w:w="38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7D517E4B">
            <w:pPr>
              <w:ind w:firstLine="0" w:firstLineChars="0"/>
              <w:jc w:val="center"/>
              <w:rPr>
                <w:rFonts w:hint="eastAsia" w:ascii="宋体" w:hAnsi="宋体" w:cs="宋体"/>
                <w:sz w:val="21"/>
                <w:szCs w:val="21"/>
              </w:rPr>
            </w:pPr>
            <w:r>
              <w:rPr>
                <w:rFonts w:hint="eastAsia" w:ascii="宋体" w:hAnsi="宋体" w:cs="宋体"/>
                <w:sz w:val="21"/>
                <w:szCs w:val="21"/>
              </w:rPr>
              <w:t>2</w:t>
            </w:r>
          </w:p>
        </w:tc>
        <w:tc>
          <w:tcPr>
            <w:tcW w:w="709"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2DAC2406">
            <w:pPr>
              <w:ind w:firstLine="0" w:firstLineChars="0"/>
              <w:jc w:val="center"/>
              <w:rPr>
                <w:rFonts w:hint="eastAsia" w:ascii="宋体" w:hAnsi="宋体" w:eastAsia="宋体" w:cs="宋体"/>
                <w:sz w:val="21"/>
                <w:szCs w:val="21"/>
                <w:lang w:eastAsia="zh-CN"/>
              </w:rPr>
            </w:pPr>
            <w:r>
              <w:rPr>
                <w:rFonts w:hint="eastAsia" w:ascii="宋体" w:hAnsi="宋体" w:cs="宋体"/>
                <w:sz w:val="21"/>
                <w:szCs w:val="21"/>
              </w:rPr>
              <w:t>商务软文写作</w:t>
            </w:r>
          </w:p>
        </w:tc>
        <w:tc>
          <w:tcPr>
            <w:tcW w:w="269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777FC7AD">
            <w:pPr>
              <w:ind w:firstLine="0" w:firstLineChars="0"/>
              <w:rPr>
                <w:rFonts w:hint="eastAsia" w:ascii="宋体" w:hAnsi="宋体" w:cs="宋体"/>
                <w:sz w:val="21"/>
                <w:szCs w:val="21"/>
              </w:rPr>
            </w:pPr>
            <w:r>
              <w:rPr>
                <w:rFonts w:hint="eastAsia" w:ascii="宋体" w:hAnsi="宋体" w:cs="宋体"/>
                <w:sz w:val="21"/>
                <w:szCs w:val="21"/>
              </w:rPr>
              <w:t>了解商务文书写作基本知识；能够掌握商务软文写作的技巧；培养学生的写作能力。</w:t>
            </w:r>
          </w:p>
        </w:tc>
        <w:tc>
          <w:tcPr>
            <w:tcW w:w="425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4E047898">
            <w:pPr>
              <w:ind w:firstLine="0" w:firstLineChars="0"/>
              <w:rPr>
                <w:rFonts w:hint="eastAsia" w:ascii="宋体" w:hAnsi="宋体" w:cs="宋体"/>
                <w:sz w:val="21"/>
                <w:szCs w:val="21"/>
                <w:lang w:val="zh-TW" w:eastAsia="zh-TW"/>
              </w:rPr>
            </w:pPr>
            <w:r>
              <w:rPr>
                <w:rFonts w:hint="eastAsia" w:ascii="宋体" w:hAnsi="宋体" w:cs="宋体"/>
                <w:sz w:val="21"/>
                <w:szCs w:val="21"/>
              </w:rPr>
              <w:t>了解商务文书写作基本知识；掌握常用的商务文书的机构、格式、及其写作基本要求，掌握商务软文写作的技巧；能够为企业写出商务软文。</w:t>
            </w:r>
          </w:p>
        </w:tc>
        <w:tc>
          <w:tcPr>
            <w:tcW w:w="752"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08F10A29">
            <w:pPr>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72</w:t>
            </w:r>
          </w:p>
        </w:tc>
      </w:tr>
      <w:tr w14:paraId="4A279B1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27" w:hRule="atLeast"/>
        </w:trPr>
        <w:tc>
          <w:tcPr>
            <w:tcW w:w="38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62BFB2B6">
            <w:pPr>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709"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66D61F0C">
            <w:pPr>
              <w:ind w:firstLine="0" w:firstLineChars="0"/>
              <w:jc w:val="center"/>
              <w:rPr>
                <w:rFonts w:hint="eastAsia" w:ascii="宋体" w:hAnsi="宋体" w:eastAsia="宋体" w:cs="宋体"/>
                <w:sz w:val="21"/>
                <w:szCs w:val="21"/>
                <w:lang w:val="zh-TW" w:eastAsia="zh-TW" w:bidi="ar-SA"/>
              </w:rPr>
            </w:pPr>
            <w:r>
              <w:rPr>
                <w:rFonts w:hint="eastAsia" w:ascii="宋体" w:hAnsi="宋体" w:cs="宋体"/>
                <w:sz w:val="21"/>
                <w:szCs w:val="21"/>
              </w:rPr>
              <w:t>采购与供应链管理</w:t>
            </w:r>
          </w:p>
        </w:tc>
        <w:tc>
          <w:tcPr>
            <w:tcW w:w="269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34F8763D">
            <w:pPr>
              <w:ind w:firstLine="0" w:firstLineChars="0"/>
              <w:rPr>
                <w:rFonts w:hint="eastAsia" w:ascii="宋体" w:hAnsi="宋体" w:eastAsia="宋体" w:cs="宋体"/>
                <w:sz w:val="21"/>
                <w:szCs w:val="21"/>
                <w:lang w:val="en-US" w:eastAsia="zh-CN" w:bidi="ar-SA"/>
              </w:rPr>
            </w:pPr>
            <w:r>
              <w:rPr>
                <w:rFonts w:hint="eastAsia" w:ascii="宋体" w:hAnsi="宋体" w:cs="宋体"/>
                <w:sz w:val="21"/>
                <w:szCs w:val="21"/>
              </w:rPr>
              <w:t>掌握采购的核心知识--</w:t>
            </w:r>
            <w:r>
              <w:rPr>
                <w:rFonts w:hint="eastAsia" w:ascii="宋体" w:hAnsi="宋体" w:cs="宋体"/>
                <w:sz w:val="21"/>
                <w:szCs w:val="21"/>
                <w:lang w:val="zh-TW" w:eastAsia="zh-TW"/>
              </w:rPr>
              <w:t>企业采购组织架构</w:t>
            </w:r>
            <w:r>
              <w:rPr>
                <w:rFonts w:hint="eastAsia" w:ascii="宋体" w:hAnsi="宋体" w:cs="宋体"/>
                <w:sz w:val="21"/>
                <w:szCs w:val="21"/>
                <w:lang w:val="zh-TW"/>
              </w:rPr>
              <w:t>、</w:t>
            </w:r>
            <w:r>
              <w:rPr>
                <w:rFonts w:hint="eastAsia" w:ascii="宋体" w:hAnsi="宋体" w:cs="宋体"/>
                <w:sz w:val="21"/>
                <w:szCs w:val="21"/>
              </w:rPr>
              <w:t>采购方式、</w:t>
            </w:r>
            <w:r>
              <w:rPr>
                <w:rFonts w:hint="eastAsia" w:ascii="宋体" w:hAnsi="宋体" w:cs="宋体"/>
                <w:sz w:val="21"/>
                <w:szCs w:val="21"/>
                <w:lang w:val="zh-TW" w:eastAsia="zh-TW"/>
              </w:rPr>
              <w:t>特点</w:t>
            </w:r>
            <w:r>
              <w:rPr>
                <w:rFonts w:hint="eastAsia" w:ascii="宋体" w:hAnsi="宋体" w:cs="宋体"/>
                <w:sz w:val="21"/>
                <w:szCs w:val="21"/>
                <w:lang w:val="zh-TW"/>
              </w:rPr>
              <w:t>、</w:t>
            </w:r>
            <w:r>
              <w:rPr>
                <w:rFonts w:hint="eastAsia" w:ascii="宋体" w:hAnsi="宋体" w:cs="宋体"/>
                <w:sz w:val="21"/>
                <w:szCs w:val="21"/>
                <w:lang w:val="zh-TW" w:eastAsia="zh-TW"/>
              </w:rPr>
              <w:t>适用范围</w:t>
            </w:r>
            <w:r>
              <w:rPr>
                <w:rFonts w:hint="eastAsia" w:ascii="宋体" w:hAnsi="宋体" w:cs="宋体"/>
                <w:sz w:val="21"/>
                <w:szCs w:val="21"/>
                <w:lang w:val="zh-TW"/>
              </w:rPr>
              <w:t>；</w:t>
            </w:r>
            <w:r>
              <w:rPr>
                <w:rFonts w:hint="eastAsia" w:ascii="宋体" w:hAnsi="宋体" w:cs="宋体"/>
                <w:sz w:val="21"/>
                <w:szCs w:val="21"/>
                <w:lang w:val="zh-TW" w:eastAsia="zh-TW"/>
              </w:rPr>
              <w:t>与供应商进行洽商的内容及技巧</w:t>
            </w:r>
            <w:r>
              <w:rPr>
                <w:rFonts w:hint="eastAsia" w:ascii="宋体" w:hAnsi="宋体" w:cs="宋体"/>
                <w:sz w:val="21"/>
                <w:szCs w:val="21"/>
                <w:lang w:val="zh-TW"/>
              </w:rPr>
              <w:t>、</w:t>
            </w:r>
            <w:r>
              <w:rPr>
                <w:rFonts w:hint="eastAsia" w:ascii="宋体" w:hAnsi="宋体" w:cs="宋体"/>
                <w:sz w:val="21"/>
                <w:szCs w:val="21"/>
                <w:lang w:val="zh-TW" w:eastAsia="zh-TW"/>
              </w:rPr>
              <w:t>采购采购合同的类型及内容</w:t>
            </w:r>
            <w:r>
              <w:rPr>
                <w:rFonts w:hint="eastAsia" w:ascii="宋体" w:hAnsi="宋体" w:cs="宋体"/>
                <w:sz w:val="21"/>
                <w:szCs w:val="21"/>
                <w:lang w:val="zh-TW"/>
              </w:rPr>
              <w:t>、</w:t>
            </w:r>
            <w:r>
              <w:rPr>
                <w:rFonts w:hint="eastAsia" w:ascii="宋体" w:hAnsi="宋体" w:cs="宋体"/>
                <w:sz w:val="21"/>
                <w:szCs w:val="21"/>
                <w:lang w:val="zh-TW" w:eastAsia="zh-TW"/>
              </w:rPr>
              <w:t>签订采购合同要注意的问题</w:t>
            </w:r>
            <w:r>
              <w:rPr>
                <w:rFonts w:hint="eastAsia" w:ascii="宋体" w:hAnsi="宋体" w:cs="宋体"/>
                <w:sz w:val="21"/>
                <w:szCs w:val="21"/>
                <w:lang w:val="zh-TW"/>
              </w:rPr>
              <w:t>。</w:t>
            </w:r>
            <w:r>
              <w:rPr>
                <w:rFonts w:hint="eastAsia" w:ascii="宋体" w:hAnsi="宋体" w:cs="宋体"/>
                <w:sz w:val="21"/>
                <w:szCs w:val="21"/>
              </w:rPr>
              <w:t>能够根据实际情况采取不同的采购方式。培养学生谨慎采购、风险防控、辩证的意识。</w:t>
            </w:r>
          </w:p>
        </w:tc>
        <w:tc>
          <w:tcPr>
            <w:tcW w:w="425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27BC78AA">
            <w:pPr>
              <w:ind w:firstLine="0" w:firstLineChars="0"/>
              <w:rPr>
                <w:rFonts w:hint="eastAsia" w:ascii="宋体" w:hAnsi="宋体" w:eastAsia="宋体" w:cs="宋体"/>
                <w:sz w:val="21"/>
                <w:szCs w:val="21"/>
                <w:lang w:val="zh-TW" w:eastAsia="zh-TW" w:bidi="ar-SA"/>
              </w:rPr>
            </w:pPr>
            <w:r>
              <w:rPr>
                <w:rFonts w:hint="eastAsia" w:ascii="宋体" w:hAnsi="宋体" w:cs="宋体"/>
                <w:sz w:val="21"/>
                <w:szCs w:val="21"/>
              </w:rPr>
              <w:t>通过本门课程的学习，</w:t>
            </w:r>
            <w:r>
              <w:rPr>
                <w:rFonts w:hint="eastAsia" w:ascii="宋体" w:hAnsi="宋体" w:cs="宋体"/>
                <w:sz w:val="21"/>
                <w:szCs w:val="21"/>
                <w:lang w:val="zh-TW" w:eastAsia="zh-TW"/>
              </w:rPr>
              <w:t>介绍采购及采购管理的概念</w:t>
            </w:r>
            <w:r>
              <w:rPr>
                <w:rFonts w:hint="eastAsia" w:ascii="宋体" w:hAnsi="宋体" w:cs="宋体"/>
                <w:sz w:val="21"/>
                <w:szCs w:val="21"/>
                <w:lang w:val="zh-TW"/>
              </w:rPr>
              <w:t>、</w:t>
            </w:r>
            <w:r>
              <w:rPr>
                <w:rFonts w:hint="eastAsia" w:ascii="宋体" w:hAnsi="宋体" w:cs="宋体"/>
                <w:sz w:val="21"/>
                <w:szCs w:val="21"/>
                <w:lang w:val="zh-TW" w:eastAsia="zh-TW"/>
              </w:rPr>
              <w:t>企业采购组织架构的类型及对应的特点、适用范围，采购计划的种类及制定方法，针对不同的采购条件采用不同的采购方式，分析了不同采购方式的特点及适用范围，然后与供应商进行洽商的内容及技巧</w:t>
            </w:r>
            <w:r>
              <w:rPr>
                <w:rFonts w:hint="eastAsia" w:ascii="宋体" w:hAnsi="宋体" w:cs="宋体"/>
                <w:sz w:val="21"/>
                <w:szCs w:val="21"/>
                <w:lang w:val="zh-TW"/>
              </w:rPr>
              <w:t>；</w:t>
            </w:r>
            <w:r>
              <w:rPr>
                <w:rFonts w:hint="eastAsia" w:ascii="宋体" w:hAnsi="宋体" w:cs="宋体"/>
                <w:sz w:val="21"/>
                <w:szCs w:val="21"/>
                <w:lang w:val="zh-TW" w:eastAsia="zh-TW"/>
              </w:rPr>
              <w:t>采购采购合同的类型及内容，签订采购合同要注意的问题，以及采购成本的内容及控制方法</w:t>
            </w:r>
            <w:r>
              <w:rPr>
                <w:rFonts w:hint="eastAsia" w:ascii="宋体" w:hAnsi="宋体" w:cs="宋体"/>
                <w:sz w:val="21"/>
                <w:szCs w:val="21"/>
                <w:lang w:val="zh-TW"/>
              </w:rPr>
              <w:t>。</w:t>
            </w:r>
            <w:r>
              <w:rPr>
                <w:rFonts w:hint="eastAsia" w:ascii="宋体" w:hAnsi="宋体" w:cs="宋体"/>
                <w:sz w:val="21"/>
                <w:szCs w:val="21"/>
              </w:rPr>
              <w:t>让学生掌握</w:t>
            </w:r>
            <w:r>
              <w:rPr>
                <w:rFonts w:hint="eastAsia" w:ascii="宋体" w:hAnsi="宋体" w:cs="宋体"/>
                <w:sz w:val="21"/>
                <w:szCs w:val="21"/>
                <w:lang w:val="zh-TW" w:eastAsia="zh-TW"/>
              </w:rPr>
              <w:t>高成本、高库存、重资产的解决方案</w:t>
            </w:r>
            <w:r>
              <w:rPr>
                <w:rFonts w:hint="eastAsia" w:ascii="宋体" w:hAnsi="宋体" w:cs="宋体"/>
                <w:sz w:val="21"/>
                <w:szCs w:val="21"/>
                <w:lang w:val="zh-TW"/>
              </w:rPr>
              <w:t>，</w:t>
            </w:r>
            <w:r>
              <w:rPr>
                <w:rFonts w:hint="eastAsia" w:ascii="宋体" w:hAnsi="宋体" w:cs="宋体"/>
                <w:sz w:val="21"/>
                <w:szCs w:val="21"/>
                <w:lang w:val="zh-TW" w:eastAsia="zh-TW"/>
              </w:rPr>
              <w:t>从产品管理、需求管理和供应管理方面提出多角度的供应链解决方案。</w:t>
            </w:r>
          </w:p>
        </w:tc>
        <w:tc>
          <w:tcPr>
            <w:tcW w:w="752"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788F9C45">
            <w:pPr>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72</w:t>
            </w:r>
          </w:p>
        </w:tc>
      </w:tr>
      <w:tr w14:paraId="01FEFC1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852" w:hRule="atLeast"/>
        </w:trPr>
        <w:tc>
          <w:tcPr>
            <w:tcW w:w="38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70532759">
            <w:pPr>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4</w:t>
            </w:r>
          </w:p>
        </w:tc>
        <w:tc>
          <w:tcPr>
            <w:tcW w:w="709"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6043A20F">
            <w:pPr>
              <w:ind w:firstLine="0" w:firstLineChars="0"/>
              <w:jc w:val="center"/>
              <w:rPr>
                <w:rFonts w:hint="eastAsia" w:ascii="宋体" w:hAnsi="宋体" w:cs="宋体"/>
                <w:sz w:val="21"/>
                <w:szCs w:val="21"/>
              </w:rPr>
            </w:pPr>
            <w:r>
              <w:rPr>
                <w:rFonts w:hint="eastAsia" w:ascii="宋体" w:hAnsi="宋体" w:cs="宋体"/>
                <w:sz w:val="21"/>
                <w:szCs w:val="21"/>
              </w:rPr>
              <w:t>跨境电商</w:t>
            </w:r>
          </w:p>
        </w:tc>
        <w:tc>
          <w:tcPr>
            <w:tcW w:w="269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2E6C7A80">
            <w:pPr>
              <w:ind w:firstLine="0" w:firstLineChars="0"/>
              <w:rPr>
                <w:rFonts w:hint="eastAsia" w:ascii="宋体" w:hAnsi="宋体" w:cs="宋体"/>
                <w:sz w:val="21"/>
                <w:szCs w:val="21"/>
              </w:rPr>
            </w:pPr>
            <w:r>
              <w:rPr>
                <w:rFonts w:hint="eastAsia" w:ascii="宋体" w:hAnsi="宋体" w:cs="宋体"/>
                <w:sz w:val="21"/>
                <w:szCs w:val="21"/>
              </w:rPr>
              <w:t>让学生掌握从事跨境电商工作必需的国际贸易基础知识、国际贸易实务基础知识和外汇基础知识；了解跨境电商基础知识以及主流跨境电商平台；能够在阿里巴巴国际站和速卖通的模拟实操。培养学生的国际视野和情操。</w:t>
            </w:r>
          </w:p>
        </w:tc>
        <w:tc>
          <w:tcPr>
            <w:tcW w:w="425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4B35DB8D">
            <w:pPr>
              <w:ind w:firstLine="0" w:firstLineChars="0"/>
              <w:rPr>
                <w:rFonts w:hint="eastAsia" w:ascii="宋体" w:hAnsi="宋体" w:cs="宋体"/>
                <w:sz w:val="21"/>
                <w:szCs w:val="21"/>
                <w:lang w:val="zh-TW" w:eastAsia="zh-TW"/>
              </w:rPr>
            </w:pPr>
            <w:r>
              <w:rPr>
                <w:rFonts w:hint="eastAsia" w:ascii="宋体" w:hAnsi="宋体" w:cs="宋体"/>
                <w:sz w:val="21"/>
                <w:szCs w:val="21"/>
              </w:rPr>
              <w:t>通过本门课程的学习，了解</w:t>
            </w:r>
            <w:r>
              <w:rPr>
                <w:rFonts w:hint="eastAsia" w:ascii="宋体" w:hAnsi="宋体" w:cs="宋体"/>
                <w:sz w:val="21"/>
                <w:szCs w:val="21"/>
                <w:lang w:val="zh-TW" w:eastAsia="zh-TW"/>
              </w:rPr>
              <w:t>跨境电商作为电子商务发展的新趋势，内容涉及从事跨境电商需要具备的基本条件，如何选择跨境电商交易平台，如何采购货源（跨境选品），如何进行跨境电商商品的定价、沟通和促销，以及如何做出交易评价、客户管理和数据分析，同时介绍了店铺装修、产品上下架时间、主图设计等营销技巧。</w:t>
            </w:r>
          </w:p>
        </w:tc>
        <w:tc>
          <w:tcPr>
            <w:tcW w:w="752"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21C0BE3C">
            <w:pPr>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72</w:t>
            </w:r>
          </w:p>
        </w:tc>
      </w:tr>
      <w:tr w14:paraId="2BC1DF4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3" w:hRule="atLeast"/>
        </w:trPr>
        <w:tc>
          <w:tcPr>
            <w:tcW w:w="38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481F34D3">
            <w:pPr>
              <w:ind w:firstLine="0" w:firstLineChars="0"/>
              <w:jc w:val="center"/>
              <w:rPr>
                <w:rFonts w:hint="eastAsia" w:ascii="宋体" w:hAnsi="宋体" w:cs="宋体"/>
                <w:sz w:val="21"/>
                <w:szCs w:val="21"/>
              </w:rPr>
            </w:pPr>
          </w:p>
        </w:tc>
        <w:tc>
          <w:tcPr>
            <w:tcW w:w="709"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5326B351">
            <w:pPr>
              <w:ind w:firstLine="0" w:firstLineChars="0"/>
              <w:jc w:val="center"/>
              <w:rPr>
                <w:rFonts w:hint="eastAsia" w:ascii="宋体" w:hAnsi="宋体" w:cs="宋体"/>
                <w:sz w:val="21"/>
                <w:szCs w:val="21"/>
              </w:rPr>
            </w:pPr>
            <w:r>
              <w:rPr>
                <w:rFonts w:hint="eastAsia" w:ascii="宋体" w:hAnsi="宋体" w:cs="宋体"/>
                <w:sz w:val="21"/>
                <w:szCs w:val="21"/>
              </w:rPr>
              <w:t>合计</w:t>
            </w:r>
          </w:p>
        </w:tc>
        <w:tc>
          <w:tcPr>
            <w:tcW w:w="269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22939310">
            <w:pPr>
              <w:ind w:firstLine="0" w:firstLineChars="0"/>
              <w:rPr>
                <w:rFonts w:hint="eastAsia" w:ascii="宋体" w:hAnsi="宋体" w:cs="宋体"/>
                <w:sz w:val="21"/>
                <w:szCs w:val="21"/>
                <w:lang w:val="zh-TW" w:eastAsia="zh-TW"/>
              </w:rPr>
            </w:pPr>
          </w:p>
        </w:tc>
        <w:tc>
          <w:tcPr>
            <w:tcW w:w="4253"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20546BEF">
            <w:pPr>
              <w:ind w:firstLine="0" w:firstLineChars="0"/>
              <w:rPr>
                <w:rFonts w:hint="eastAsia" w:ascii="宋体" w:hAnsi="宋体" w:cs="宋体"/>
                <w:sz w:val="21"/>
                <w:szCs w:val="21"/>
                <w:lang w:val="zh-TW" w:eastAsia="zh-TW"/>
              </w:rPr>
            </w:pPr>
          </w:p>
        </w:tc>
        <w:tc>
          <w:tcPr>
            <w:tcW w:w="752" w:type="dxa"/>
            <w:tcBorders>
              <w:top w:val="single" w:color="000000"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14:paraId="77533A81">
            <w:pPr>
              <w:ind w:firstLine="0" w:firstLineChars="0"/>
              <w:jc w:val="center"/>
              <w:rPr>
                <w:rFonts w:ascii="宋体" w:hAnsi="宋体" w:cs="宋体"/>
                <w:sz w:val="21"/>
                <w:szCs w:val="21"/>
              </w:rPr>
            </w:pPr>
            <w:r>
              <w:rPr>
                <w:rFonts w:hint="eastAsia" w:ascii="宋体" w:hAnsi="宋体" w:cs="宋体"/>
                <w:sz w:val="21"/>
                <w:szCs w:val="21"/>
              </w:rPr>
              <w:t>288</w:t>
            </w:r>
          </w:p>
        </w:tc>
      </w:tr>
    </w:tbl>
    <w:p w14:paraId="17DDA72D">
      <w:pPr>
        <w:pStyle w:val="3"/>
        <w:rPr>
          <w:rFonts w:hint="eastAsia"/>
        </w:rPr>
      </w:pPr>
      <w:bookmarkStart w:id="53" w:name="_Toc25718"/>
    </w:p>
    <w:p w14:paraId="5F1A2FC3">
      <w:pPr>
        <w:pStyle w:val="3"/>
        <w:rPr>
          <w:rFonts w:hint="eastAsia"/>
        </w:rPr>
      </w:pPr>
      <w:r>
        <w:rPr>
          <w:rFonts w:hint="eastAsia"/>
        </w:rPr>
        <w:t>（五）综合实训</w:t>
      </w:r>
      <w:bookmarkEnd w:id="53"/>
    </w:p>
    <w:p w14:paraId="6E75E9D0">
      <w:pPr>
        <w:ind w:firstLine="560"/>
        <w:rPr>
          <w:rFonts w:hint="eastAsia"/>
        </w:rPr>
      </w:pPr>
      <w:r>
        <w:rPr>
          <w:rFonts w:hint="eastAsia"/>
        </w:rPr>
        <w:t>训练学生的专业技能，培养吃苦耐劳的敬业精神，使学生具有较强的沟通合作能力和责任意识。根据学校的教学要求灵活安排综合实训，以项目实训或校企合作的生产性实训方式进行，或者和学生技能证书考核要求结合进行。时间安排上结合课程的进度，安排在每个学期，或者统一安排在第5学期。技能考证在当地教育主管部门的统一要求下完成，证书要求以当地教育主管部门的统一要求为准。</w:t>
      </w:r>
    </w:p>
    <w:p w14:paraId="7FA56BDC">
      <w:pPr>
        <w:pStyle w:val="3"/>
        <w:rPr>
          <w:rFonts w:hint="eastAsia"/>
        </w:rPr>
      </w:pPr>
      <w:bookmarkStart w:id="54" w:name="_Toc23900"/>
      <w:r>
        <w:rPr>
          <w:rFonts w:hint="eastAsia"/>
        </w:rPr>
        <w:t>（六）顶岗实习</w:t>
      </w:r>
      <w:bookmarkEnd w:id="54"/>
    </w:p>
    <w:p w14:paraId="589EF97E">
      <w:pPr>
        <w:ind w:firstLine="560"/>
        <w:rPr>
          <w:rFonts w:hint="eastAsia"/>
        </w:rPr>
      </w:pPr>
      <w:r>
        <w:rPr>
          <w:rFonts w:hint="eastAsia"/>
        </w:rPr>
        <w:t>顶岗实习是本专业学生职业技能和职业岗位工作能力培养的重要实践教学环节，要认真落实教育部、财政部关于《中等职业学校学生实习管理办法》的有关要求，保证学生顶岗实习的岗位与所学专业面向的岗位群基本一致。在确保学生实习总量的前提下，可根据实际需要，通过校企合作，实行工学交替、多学期、分阶段安排学生实习。</w:t>
      </w:r>
    </w:p>
    <w:p w14:paraId="2181A3B6">
      <w:pPr>
        <w:ind w:firstLine="560"/>
        <w:rPr>
          <w:rFonts w:hint="eastAsia"/>
        </w:rPr>
      </w:pPr>
      <w:r>
        <w:rPr>
          <w:rFonts w:hint="eastAsia"/>
        </w:rPr>
        <w:t>通过顶岗学习，让学生了解电子商务企业运作的全过程，感受企业文化，适应企业管理，熟练操作技能，认识社会和客观评价自我，提高综合职业能力，达到高素质技能型人才整体要求，在就业前具备适应社会需求的理论知识和动手能力，为就业上岗奠定基础。</w:t>
      </w:r>
    </w:p>
    <w:p w14:paraId="76B2EDE8">
      <w:pPr>
        <w:pStyle w:val="2"/>
        <w:rPr>
          <w:rFonts w:hint="eastAsia"/>
        </w:rPr>
      </w:pPr>
      <w:bookmarkStart w:id="55" w:name="_Toc19052"/>
      <w:bookmarkStart w:id="56" w:name="_Toc13617"/>
      <w:bookmarkStart w:id="57" w:name="_Toc8097"/>
      <w:bookmarkStart w:id="58" w:name="_Toc32441"/>
      <w:bookmarkStart w:id="59" w:name="_Toc745"/>
      <w:r>
        <w:rPr>
          <w:rFonts w:hint="eastAsia"/>
        </w:rPr>
        <w:t>七、教学</w:t>
      </w:r>
      <w:bookmarkEnd w:id="55"/>
      <w:bookmarkEnd w:id="56"/>
      <w:bookmarkEnd w:id="57"/>
      <w:r>
        <w:rPr>
          <w:rFonts w:hint="eastAsia"/>
        </w:rPr>
        <w:t>进程总体安排</w:t>
      </w:r>
      <w:bookmarkEnd w:id="58"/>
      <w:bookmarkEnd w:id="59"/>
    </w:p>
    <w:p w14:paraId="258AA51C">
      <w:pPr>
        <w:ind w:firstLine="560"/>
        <w:rPr>
          <w:rFonts w:hint="eastAsia"/>
          <w:lang w:val="zh-TW" w:eastAsia="zh-TW"/>
        </w:rPr>
      </w:pPr>
      <w:bookmarkStart w:id="60" w:name="_Toc3607"/>
      <w:bookmarkStart w:id="61" w:name="_Toc17572"/>
      <w:bookmarkStart w:id="62" w:name="_Toc24006"/>
      <w:bookmarkStart w:id="63" w:name="_Toc9944"/>
      <w:r>
        <w:rPr>
          <w:rFonts w:hint="eastAsia"/>
          <w:lang w:val="zh-TW" w:eastAsia="zh-TW"/>
        </w:rPr>
        <w:t>每学年为52周，其中教学</w:t>
      </w:r>
      <w:r>
        <w:rPr>
          <w:rFonts w:hint="eastAsia"/>
          <w:lang w:val="zh-TW"/>
        </w:rPr>
        <w:t>活动</w:t>
      </w:r>
      <w:r>
        <w:rPr>
          <w:rFonts w:hint="eastAsia"/>
          <w:lang w:val="zh-TW" w:eastAsia="zh-TW"/>
        </w:rPr>
        <w:t>时间40周（含复习考试），累计假期12周，周学时一般为28学时，</w:t>
      </w:r>
      <w:r>
        <w:rPr>
          <w:rFonts w:hint="eastAsia"/>
        </w:rPr>
        <w:t>综合实训、</w:t>
      </w:r>
      <w:r>
        <w:rPr>
          <w:rFonts w:hint="eastAsia"/>
          <w:lang w:val="zh-TW" w:eastAsia="zh-TW"/>
        </w:rPr>
        <w:t>顶岗实习按每周30小时</w:t>
      </w:r>
      <w:r>
        <w:rPr>
          <w:rFonts w:hint="eastAsia"/>
          <w:lang w:val="zh-TW"/>
        </w:rPr>
        <w:t>（</w:t>
      </w:r>
      <w:r>
        <w:rPr>
          <w:rFonts w:hint="eastAsia"/>
          <w:lang w:val="zh-TW" w:eastAsia="zh-TW"/>
        </w:rPr>
        <w:t>1小时折合1学时</w:t>
      </w:r>
      <w:r>
        <w:rPr>
          <w:rFonts w:hint="eastAsia"/>
          <w:lang w:val="zh-TW"/>
        </w:rPr>
        <w:t>）</w:t>
      </w:r>
      <w:r>
        <w:rPr>
          <w:rFonts w:hint="eastAsia"/>
          <w:lang w:val="zh-TW" w:eastAsia="zh-TW"/>
        </w:rPr>
        <w:t>安排，3年总学时数为</w:t>
      </w:r>
      <w:r>
        <w:rPr>
          <w:rFonts w:hint="eastAsia"/>
        </w:rPr>
        <w:t>3</w:t>
      </w:r>
      <w:r>
        <w:rPr>
          <w:rFonts w:hint="eastAsia"/>
          <w:lang w:val="en-US" w:eastAsia="zh-CN"/>
        </w:rPr>
        <w:t>13</w:t>
      </w:r>
      <w:r>
        <w:rPr>
          <w:rFonts w:hint="eastAsia"/>
        </w:rPr>
        <w:t>8</w:t>
      </w:r>
      <w:r>
        <w:rPr>
          <w:rFonts w:hint="eastAsia"/>
          <w:lang w:val="zh-TW" w:eastAsia="zh-TW"/>
        </w:rPr>
        <w:t>。课程开设顺序和周学时安排，可根据学校实际情况调整。</w:t>
      </w:r>
    </w:p>
    <w:p w14:paraId="77C1D5CF">
      <w:pPr>
        <w:ind w:firstLine="560"/>
        <w:rPr>
          <w:rFonts w:hint="eastAsia"/>
          <w:lang w:val="zh-TW" w:eastAsia="zh-TW"/>
        </w:rPr>
      </w:pPr>
      <w:r>
        <w:rPr>
          <w:rFonts w:hint="eastAsia"/>
          <w:lang w:val="zh-TW" w:eastAsia="zh-TW"/>
        </w:rPr>
        <w:t>公共基础课学时约占总学时的1/3，允许根据行业人才培养的实际需要在规定的范围内适当调整，但必须保证学生修完公共基础课的必修内容和学时。</w:t>
      </w:r>
    </w:p>
    <w:p w14:paraId="5499BA96">
      <w:pPr>
        <w:ind w:firstLine="560"/>
        <w:rPr>
          <w:rFonts w:hint="eastAsia"/>
          <w:lang w:val="zh-TW" w:eastAsia="zh-TW"/>
        </w:rPr>
      </w:pPr>
      <w:r>
        <w:rPr>
          <w:rFonts w:hint="eastAsia"/>
          <w:lang w:val="zh-TW" w:eastAsia="zh-TW"/>
        </w:rPr>
        <w:t>专业技能课学时约占总学时的2/3，在确保学生实习总量的前提下，可根据实际需要集中或分阶段安排实习时间。</w:t>
      </w:r>
    </w:p>
    <w:p w14:paraId="27CD913D">
      <w:pPr>
        <w:spacing w:after="218" w:afterLines="50"/>
        <w:ind w:firstLine="560"/>
        <w:rPr>
          <w:rFonts w:hint="eastAsia"/>
          <w:lang w:val="zh-TW" w:eastAsia="zh-TW"/>
        </w:rPr>
      </w:pPr>
      <w:r>
        <w:rPr>
          <w:rFonts w:hint="eastAsia"/>
          <w:lang w:val="zh-TW" w:eastAsia="zh-TW"/>
        </w:rPr>
        <w:t>课程设置中应设</w:t>
      </w:r>
      <w:r>
        <w:rPr>
          <w:rFonts w:hint="eastAsia"/>
          <w:lang w:val="zh-TW"/>
        </w:rPr>
        <w:t>选修</w:t>
      </w:r>
      <w:r>
        <w:rPr>
          <w:rFonts w:hint="eastAsia"/>
          <w:lang w:val="zh-TW" w:eastAsia="zh-TW"/>
        </w:rPr>
        <w:t>课，其学时数占总学时的比例</w:t>
      </w:r>
      <w:r>
        <w:rPr>
          <w:rFonts w:hint="eastAsia"/>
        </w:rPr>
        <w:t>约</w:t>
      </w:r>
      <w:r>
        <w:rPr>
          <w:rFonts w:hint="eastAsia"/>
          <w:lang w:val="zh-TW" w:eastAsia="zh-TW"/>
        </w:rPr>
        <w:t>10%</w:t>
      </w:r>
      <w:r>
        <w:rPr>
          <w:rFonts w:hint="eastAsia"/>
        </w:rPr>
        <w:t>左右</w:t>
      </w:r>
      <w:r>
        <w:rPr>
          <w:rFonts w:hint="eastAsia"/>
          <w:lang w:val="zh-TW" w:eastAsia="zh-TW"/>
        </w:rPr>
        <w:t>。</w:t>
      </w:r>
    </w:p>
    <w:p w14:paraId="7239CFE3">
      <w:pPr>
        <w:spacing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表6  </w:t>
      </w:r>
      <w:r>
        <w:rPr>
          <w:rFonts w:hint="eastAsia" w:asciiTheme="minorEastAsia" w:hAnsiTheme="minorEastAsia" w:eastAsiaTheme="minorEastAsia" w:cstheme="minorEastAsia"/>
          <w:b/>
          <w:sz w:val="28"/>
          <w:szCs w:val="28"/>
          <w:lang w:eastAsia="zh-CN"/>
        </w:rPr>
        <w:t>电子商务</w:t>
      </w:r>
      <w:r>
        <w:rPr>
          <w:rFonts w:hint="eastAsia" w:asciiTheme="minorEastAsia" w:hAnsiTheme="minorEastAsia" w:eastAsiaTheme="minorEastAsia" w:cstheme="minorEastAsia"/>
          <w:b/>
          <w:sz w:val="28"/>
          <w:szCs w:val="28"/>
        </w:rPr>
        <w:t>专业教学安排总表</w:t>
      </w:r>
    </w:p>
    <w:tbl>
      <w:tblPr>
        <w:tblStyle w:val="14"/>
        <w:tblpPr w:leftFromText="180" w:rightFromText="180" w:vertAnchor="text" w:horzAnchor="page" w:tblpX="915" w:tblpY="238"/>
        <w:tblOverlap w:val="never"/>
        <w:tblW w:w="10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756"/>
        <w:gridCol w:w="2022"/>
        <w:gridCol w:w="759"/>
        <w:gridCol w:w="787"/>
        <w:gridCol w:w="625"/>
        <w:gridCol w:w="588"/>
        <w:gridCol w:w="462"/>
        <w:gridCol w:w="438"/>
        <w:gridCol w:w="437"/>
        <w:gridCol w:w="400"/>
        <w:gridCol w:w="400"/>
        <w:gridCol w:w="364"/>
        <w:gridCol w:w="615"/>
        <w:gridCol w:w="600"/>
        <w:gridCol w:w="665"/>
      </w:tblGrid>
      <w:tr w14:paraId="5A3A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76EA2">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课程类别</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90F27">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课程性质</w:t>
            </w:r>
          </w:p>
        </w:tc>
        <w:tc>
          <w:tcPr>
            <w:tcW w:w="2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D7FB3">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课程名称</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E376E">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课程</w:t>
            </w:r>
          </w:p>
          <w:p w14:paraId="5B347329">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编码</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DC905">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学时</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DDF6A">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理论</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9A731">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实训</w:t>
            </w:r>
          </w:p>
        </w:tc>
        <w:tc>
          <w:tcPr>
            <w:tcW w:w="25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297F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各学期周学时安排</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FC0BA">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考核方式</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153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学时</w:t>
            </w:r>
          </w:p>
        </w:tc>
      </w:tr>
      <w:tr w14:paraId="67476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2E21C">
            <w:pPr>
              <w:jc w:val="center"/>
              <w:rPr>
                <w:rFonts w:hint="eastAsia" w:ascii="宋体" w:hAnsi="宋体" w:eastAsia="宋体" w:cs="宋体"/>
                <w:b/>
                <w:bCs/>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8149E">
            <w:pPr>
              <w:jc w:val="center"/>
              <w:rPr>
                <w:rFonts w:hint="eastAsia" w:ascii="宋体" w:hAnsi="宋体" w:eastAsia="宋体" w:cs="宋体"/>
                <w:b/>
                <w:bCs/>
                <w:i w:val="0"/>
                <w:iCs w:val="0"/>
                <w:color w:val="000000"/>
                <w:sz w:val="18"/>
                <w:szCs w:val="18"/>
                <w:u w:val="none"/>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86788">
            <w:pPr>
              <w:jc w:val="center"/>
              <w:rPr>
                <w:rFonts w:hint="eastAsia" w:ascii="宋体" w:hAnsi="宋体" w:eastAsia="宋体" w:cs="宋体"/>
                <w:b/>
                <w:bCs/>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86F03">
            <w:pPr>
              <w:jc w:val="center"/>
              <w:rPr>
                <w:rFonts w:hint="eastAsia" w:ascii="宋体" w:hAnsi="宋体" w:eastAsia="宋体" w:cs="宋体"/>
                <w:b/>
                <w:bCs/>
                <w:i w:val="0"/>
                <w:iCs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CAE9D">
            <w:pPr>
              <w:jc w:val="center"/>
              <w:rPr>
                <w:rFonts w:hint="eastAsia" w:ascii="宋体" w:hAnsi="宋体" w:eastAsia="宋体" w:cs="宋体"/>
                <w:b/>
                <w:bCs/>
                <w:i w:val="0"/>
                <w:iCs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0F2DD">
            <w:pPr>
              <w:jc w:val="center"/>
              <w:rPr>
                <w:rFonts w:hint="eastAsia" w:ascii="宋体" w:hAnsi="宋体" w:eastAsia="宋体" w:cs="宋体"/>
                <w:b/>
                <w:bCs/>
                <w:i w:val="0"/>
                <w:iCs w:val="0"/>
                <w:color w:val="000000"/>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55B6A">
            <w:pPr>
              <w:jc w:val="center"/>
              <w:rPr>
                <w:rFonts w:hint="eastAsia" w:ascii="宋体" w:hAnsi="宋体" w:eastAsia="宋体" w:cs="宋体"/>
                <w:b/>
                <w:bCs/>
                <w:i w:val="0"/>
                <w:iCs w:val="0"/>
                <w:color w:val="000000"/>
                <w:sz w:val="18"/>
                <w:szCs w:val="18"/>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F39F">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一</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6D7A">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二</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6FD5">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三</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244F">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四</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34D4">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0207">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24CB">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考试</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A3F0">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考查</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DC3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比例</w:t>
            </w:r>
          </w:p>
        </w:tc>
      </w:tr>
      <w:tr w14:paraId="2DF7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05E1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公共基础课</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4F9C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思政课</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468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中国特色社会主义</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C9E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JC012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0A3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723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232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6D1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E12F">
            <w:pPr>
              <w:ind w:left="0" w:leftChars="0" w:firstLine="0" w:firstLineChars="0"/>
              <w:jc w:val="both"/>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129E">
            <w:pPr>
              <w:jc w:val="right"/>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CCE6">
            <w:pPr>
              <w:jc w:val="right"/>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A844">
            <w:pPr>
              <w:jc w:val="right"/>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73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97CD">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8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9F24">
            <w:pPr>
              <w:rPr>
                <w:rFonts w:hint="eastAsia" w:ascii="宋体" w:hAnsi="宋体" w:eastAsia="宋体" w:cs="宋体"/>
                <w:i w:val="0"/>
                <w:iCs w:val="0"/>
                <w:color w:val="000000"/>
                <w:sz w:val="22"/>
                <w:szCs w:val="22"/>
                <w:u w:val="none"/>
              </w:rPr>
            </w:pPr>
          </w:p>
        </w:tc>
      </w:tr>
      <w:tr w14:paraId="1695C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DC355">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68EC3EB">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60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心理健康与职业生涯</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BAD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JC009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B2A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FDC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192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1BC4">
            <w:pPr>
              <w:ind w:left="0" w:leftChars="0" w:firstLine="0" w:firstLineChars="0"/>
              <w:jc w:val="both"/>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5C2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4D1A">
            <w:pPr>
              <w:ind w:left="0" w:leftChars="0" w:firstLine="0" w:firstLineChars="0"/>
              <w:jc w:val="both"/>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46FE">
            <w:pPr>
              <w:ind w:left="0" w:leftChars="0" w:firstLine="0" w:firstLineChars="0"/>
              <w:jc w:val="both"/>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852B">
            <w:pPr>
              <w:ind w:left="0" w:leftChars="0" w:firstLine="0" w:firstLineChars="0"/>
              <w:jc w:val="both"/>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6C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02DC">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3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A3A2">
            <w:pPr>
              <w:rPr>
                <w:rFonts w:hint="eastAsia" w:ascii="宋体" w:hAnsi="宋体" w:eastAsia="宋体" w:cs="宋体"/>
                <w:i w:val="0"/>
                <w:iCs w:val="0"/>
                <w:color w:val="000000"/>
                <w:sz w:val="22"/>
                <w:szCs w:val="22"/>
                <w:u w:val="none"/>
              </w:rPr>
            </w:pPr>
          </w:p>
        </w:tc>
      </w:tr>
      <w:tr w14:paraId="10FE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9E437">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E1A3300">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8A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哲学与人生</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B92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JC008</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B54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750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6C6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0D85">
            <w:pPr>
              <w:ind w:left="0" w:leftChars="0" w:firstLine="0" w:firstLineChars="0"/>
              <w:jc w:val="both"/>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C12E">
            <w:pPr>
              <w:ind w:left="0" w:leftChars="0" w:firstLine="0" w:firstLineChars="0"/>
              <w:jc w:val="both"/>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866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9BE0">
            <w:pPr>
              <w:ind w:left="0" w:leftChars="0" w:firstLine="0" w:firstLineChars="0"/>
              <w:jc w:val="both"/>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1DAF">
            <w:pPr>
              <w:jc w:val="right"/>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27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5C41">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C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A2D6">
            <w:pPr>
              <w:jc w:val="right"/>
              <w:rPr>
                <w:rFonts w:hint="eastAsia" w:ascii="Calibri" w:hAnsi="Calibri" w:eastAsia="宋体" w:cs="Calibri"/>
                <w:i w:val="0"/>
                <w:iCs w:val="0"/>
                <w:color w:val="000000"/>
                <w:sz w:val="20"/>
                <w:szCs w:val="20"/>
                <w:u w:val="none"/>
              </w:rPr>
            </w:pPr>
          </w:p>
        </w:tc>
      </w:tr>
      <w:tr w14:paraId="7A361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BCF23">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38428D8">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2D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职业道德与法律</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00E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JC011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058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91B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7D4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71E4">
            <w:pPr>
              <w:jc w:val="right"/>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9D08">
            <w:pPr>
              <w:jc w:val="right"/>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910D">
            <w:pPr>
              <w:jc w:val="right"/>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BCE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0E6A">
            <w:pPr>
              <w:jc w:val="right"/>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34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FF23">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2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17FB">
            <w:pPr>
              <w:jc w:val="right"/>
              <w:rPr>
                <w:rFonts w:hint="default" w:ascii="Calibri" w:hAnsi="Calibri" w:eastAsia="宋体" w:cs="Calibri"/>
                <w:i w:val="0"/>
                <w:iCs w:val="0"/>
                <w:color w:val="000000"/>
                <w:sz w:val="20"/>
                <w:szCs w:val="20"/>
                <w:u w:val="none"/>
              </w:rPr>
            </w:pPr>
          </w:p>
        </w:tc>
      </w:tr>
      <w:tr w14:paraId="27342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F802C">
            <w:pPr>
              <w:jc w:val="center"/>
              <w:rPr>
                <w:rFonts w:hint="eastAsia" w:ascii="宋体" w:hAnsi="宋体" w:eastAsia="宋体" w:cs="宋体"/>
                <w:i w:val="0"/>
                <w:iCs w:val="0"/>
                <w:color w:val="000000"/>
                <w:sz w:val="18"/>
                <w:szCs w:val="18"/>
                <w:u w:val="none"/>
              </w:rPr>
            </w:pPr>
          </w:p>
        </w:tc>
        <w:tc>
          <w:tcPr>
            <w:tcW w:w="756" w:type="dxa"/>
            <w:vMerge w:val="restart"/>
            <w:tcBorders>
              <w:top w:val="single" w:color="000000" w:sz="4" w:space="0"/>
              <w:left w:val="single" w:color="000000" w:sz="4" w:space="0"/>
              <w:right w:val="single" w:color="000000" w:sz="4" w:space="0"/>
            </w:tcBorders>
            <w:shd w:val="clear" w:color="auto" w:fill="auto"/>
            <w:noWrap/>
            <w:textDirection w:val="tbRlV"/>
            <w:vAlign w:val="center"/>
          </w:tcPr>
          <w:p w14:paraId="4A69B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文化课</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94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语文</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00E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JC001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68D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EB2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FCB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E0A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D5B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183B">
            <w:pPr>
              <w:jc w:val="right"/>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3CBF">
            <w:pPr>
              <w:jc w:val="right"/>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6322">
            <w:pPr>
              <w:ind w:left="0" w:leftChars="0" w:firstLine="0" w:firstLineChars="0"/>
              <w:jc w:val="both"/>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F6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8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FD5F">
            <w:pPr>
              <w:jc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FB05">
            <w:pPr>
              <w:jc w:val="right"/>
              <w:rPr>
                <w:rFonts w:hint="default" w:ascii="Calibri" w:hAnsi="Calibri" w:eastAsia="宋体" w:cs="Calibri"/>
                <w:i w:val="0"/>
                <w:iCs w:val="0"/>
                <w:color w:val="000000"/>
                <w:sz w:val="20"/>
                <w:szCs w:val="20"/>
                <w:u w:val="none"/>
              </w:rPr>
            </w:pPr>
          </w:p>
        </w:tc>
      </w:tr>
      <w:tr w14:paraId="74C0F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78447">
            <w:pPr>
              <w:jc w:val="center"/>
              <w:rPr>
                <w:rFonts w:hint="eastAsia" w:ascii="宋体" w:hAnsi="宋体" w:eastAsia="宋体" w:cs="宋体"/>
                <w:i w:val="0"/>
                <w:iCs w:val="0"/>
                <w:color w:val="000000"/>
                <w:sz w:val="18"/>
                <w:szCs w:val="18"/>
                <w:u w:val="none"/>
              </w:rPr>
            </w:pPr>
          </w:p>
        </w:tc>
        <w:tc>
          <w:tcPr>
            <w:tcW w:w="756" w:type="dxa"/>
            <w:vMerge w:val="continue"/>
            <w:tcBorders>
              <w:left w:val="single" w:color="000000" w:sz="4" w:space="0"/>
              <w:right w:val="single" w:color="000000" w:sz="4" w:space="0"/>
            </w:tcBorders>
            <w:shd w:val="clear" w:color="auto" w:fill="auto"/>
            <w:noWrap/>
            <w:textDirection w:val="tbRlV"/>
            <w:vAlign w:val="center"/>
          </w:tcPr>
          <w:p w14:paraId="694D15BC">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2D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23C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JC002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32B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A6B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EF3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CE7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48D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0B11">
            <w:pPr>
              <w:jc w:val="right"/>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58AF">
            <w:pPr>
              <w:jc w:val="right"/>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DF41">
            <w:pPr>
              <w:jc w:val="right"/>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14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5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BD48">
            <w:pPr>
              <w:jc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6B7C">
            <w:pPr>
              <w:jc w:val="right"/>
              <w:rPr>
                <w:rFonts w:hint="default" w:ascii="Calibri" w:hAnsi="Calibri" w:eastAsia="宋体" w:cs="Calibri"/>
                <w:i w:val="0"/>
                <w:iCs w:val="0"/>
                <w:color w:val="000000"/>
                <w:sz w:val="20"/>
                <w:szCs w:val="20"/>
                <w:u w:val="none"/>
              </w:rPr>
            </w:pPr>
          </w:p>
        </w:tc>
      </w:tr>
      <w:tr w14:paraId="4390E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F8073">
            <w:pPr>
              <w:jc w:val="center"/>
              <w:rPr>
                <w:rFonts w:hint="eastAsia" w:ascii="宋体" w:hAnsi="宋体" w:eastAsia="宋体" w:cs="宋体"/>
                <w:i w:val="0"/>
                <w:iCs w:val="0"/>
                <w:color w:val="000000"/>
                <w:sz w:val="18"/>
                <w:szCs w:val="18"/>
                <w:u w:val="none"/>
              </w:rPr>
            </w:pPr>
          </w:p>
        </w:tc>
        <w:tc>
          <w:tcPr>
            <w:tcW w:w="756" w:type="dxa"/>
            <w:vMerge w:val="continue"/>
            <w:tcBorders>
              <w:left w:val="single" w:color="000000" w:sz="4" w:space="0"/>
              <w:right w:val="single" w:color="000000" w:sz="4" w:space="0"/>
            </w:tcBorders>
            <w:shd w:val="clear" w:color="auto" w:fill="auto"/>
            <w:noWrap/>
            <w:textDirection w:val="tbRlV"/>
            <w:vAlign w:val="center"/>
          </w:tcPr>
          <w:p w14:paraId="314A4442">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EC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85A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JC003</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A67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3A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429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6F5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66F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9ECB">
            <w:pPr>
              <w:jc w:val="right"/>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8F0E">
            <w:pPr>
              <w:jc w:val="right"/>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9F44">
            <w:pPr>
              <w:jc w:val="right"/>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BF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2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9C2C">
            <w:pPr>
              <w:jc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1F2A">
            <w:pPr>
              <w:jc w:val="right"/>
              <w:rPr>
                <w:rFonts w:hint="default" w:ascii="Calibri" w:hAnsi="Calibri" w:eastAsia="宋体" w:cs="Calibri"/>
                <w:i w:val="0"/>
                <w:iCs w:val="0"/>
                <w:color w:val="000000"/>
                <w:sz w:val="20"/>
                <w:szCs w:val="20"/>
                <w:u w:val="none"/>
              </w:rPr>
            </w:pPr>
          </w:p>
        </w:tc>
      </w:tr>
      <w:tr w14:paraId="6FE77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C1B2B">
            <w:pPr>
              <w:jc w:val="center"/>
              <w:rPr>
                <w:rFonts w:hint="eastAsia" w:ascii="宋体" w:hAnsi="宋体" w:eastAsia="宋体" w:cs="宋体"/>
                <w:i w:val="0"/>
                <w:iCs w:val="0"/>
                <w:color w:val="000000"/>
                <w:sz w:val="18"/>
                <w:szCs w:val="18"/>
                <w:u w:val="none"/>
              </w:rPr>
            </w:pPr>
          </w:p>
        </w:tc>
        <w:tc>
          <w:tcPr>
            <w:tcW w:w="756" w:type="dxa"/>
            <w:vMerge w:val="continue"/>
            <w:tcBorders>
              <w:left w:val="single" w:color="000000" w:sz="4" w:space="0"/>
              <w:right w:val="single" w:color="000000" w:sz="4" w:space="0"/>
            </w:tcBorders>
            <w:shd w:val="clear" w:color="auto" w:fill="auto"/>
            <w:noWrap/>
            <w:textDirection w:val="tbRlV"/>
            <w:vAlign w:val="center"/>
          </w:tcPr>
          <w:p w14:paraId="21243524">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02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760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JC005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D47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2E0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9DA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A20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165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719A">
            <w:pPr>
              <w:jc w:val="right"/>
              <w:rPr>
                <w:rFonts w:hint="eastAsia" w:ascii="宋体" w:hAnsi="宋体" w:eastAsia="宋体" w:cs="宋体"/>
                <w:i w:val="0"/>
                <w:iCs w:val="0"/>
                <w:color w:val="FF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18F9">
            <w:pPr>
              <w:jc w:val="right"/>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F320">
            <w:pPr>
              <w:jc w:val="right"/>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53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6F84">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D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0F2B">
            <w:pPr>
              <w:jc w:val="right"/>
              <w:rPr>
                <w:rFonts w:hint="default" w:ascii="Calibri" w:hAnsi="Calibri" w:eastAsia="宋体" w:cs="Calibri"/>
                <w:i w:val="0"/>
                <w:iCs w:val="0"/>
                <w:color w:val="000000"/>
                <w:sz w:val="20"/>
                <w:szCs w:val="20"/>
                <w:u w:val="none"/>
              </w:rPr>
            </w:pPr>
          </w:p>
        </w:tc>
      </w:tr>
      <w:tr w14:paraId="1FDC7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FC1B4">
            <w:pPr>
              <w:jc w:val="center"/>
              <w:rPr>
                <w:rFonts w:hint="eastAsia" w:ascii="宋体" w:hAnsi="宋体" w:eastAsia="宋体" w:cs="宋体"/>
                <w:i w:val="0"/>
                <w:iCs w:val="0"/>
                <w:color w:val="000000"/>
                <w:sz w:val="18"/>
                <w:szCs w:val="18"/>
                <w:u w:val="none"/>
              </w:rPr>
            </w:pPr>
          </w:p>
        </w:tc>
        <w:tc>
          <w:tcPr>
            <w:tcW w:w="756" w:type="dxa"/>
            <w:vMerge w:val="continue"/>
            <w:tcBorders>
              <w:left w:val="single" w:color="000000" w:sz="4" w:space="0"/>
              <w:right w:val="single" w:color="000000" w:sz="4" w:space="0"/>
            </w:tcBorders>
            <w:shd w:val="clear" w:color="auto" w:fill="auto"/>
            <w:noWrap/>
            <w:textDirection w:val="tbRlV"/>
            <w:vAlign w:val="center"/>
          </w:tcPr>
          <w:p w14:paraId="690C343B">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52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信息技术</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165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233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3BC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6AF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FE1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487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6CE6">
            <w:pPr>
              <w:jc w:val="right"/>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C6BE">
            <w:pPr>
              <w:jc w:val="right"/>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572C">
            <w:pPr>
              <w:jc w:val="right"/>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9F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5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D5E8">
            <w:pPr>
              <w:jc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7966">
            <w:pPr>
              <w:jc w:val="right"/>
              <w:rPr>
                <w:rFonts w:hint="default" w:ascii="Calibri" w:hAnsi="Calibri" w:eastAsia="宋体" w:cs="Calibri"/>
                <w:i w:val="0"/>
                <w:iCs w:val="0"/>
                <w:color w:val="000000"/>
                <w:sz w:val="20"/>
                <w:szCs w:val="20"/>
                <w:u w:val="none"/>
              </w:rPr>
            </w:pPr>
          </w:p>
        </w:tc>
      </w:tr>
      <w:tr w14:paraId="391B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324B3">
            <w:pPr>
              <w:jc w:val="center"/>
              <w:rPr>
                <w:rFonts w:hint="eastAsia" w:ascii="宋体" w:hAnsi="宋体" w:eastAsia="宋体" w:cs="宋体"/>
                <w:i w:val="0"/>
                <w:iCs w:val="0"/>
                <w:color w:val="000000"/>
                <w:sz w:val="18"/>
                <w:szCs w:val="18"/>
                <w:u w:val="none"/>
              </w:rPr>
            </w:pPr>
          </w:p>
        </w:tc>
        <w:tc>
          <w:tcPr>
            <w:tcW w:w="756" w:type="dxa"/>
            <w:vMerge w:val="continue"/>
            <w:tcBorders>
              <w:left w:val="single" w:color="000000" w:sz="4" w:space="0"/>
              <w:right w:val="single" w:color="000000" w:sz="4" w:space="0"/>
            </w:tcBorders>
            <w:shd w:val="clear" w:color="auto" w:fill="auto"/>
            <w:noWrap/>
            <w:textDirection w:val="tbRlV"/>
            <w:vAlign w:val="center"/>
          </w:tcPr>
          <w:p w14:paraId="52154A2F">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50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体育与健康</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D25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JC007</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5F48">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44</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FFA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4BF3">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134</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453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330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822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937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C6E0">
            <w:pPr>
              <w:jc w:val="right"/>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FB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5A0D">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D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9732">
            <w:pPr>
              <w:jc w:val="right"/>
              <w:rPr>
                <w:rFonts w:hint="default" w:ascii="Calibri" w:hAnsi="Calibri" w:eastAsia="宋体" w:cs="Calibri"/>
                <w:i w:val="0"/>
                <w:iCs w:val="0"/>
                <w:color w:val="000000"/>
                <w:sz w:val="20"/>
                <w:szCs w:val="20"/>
                <w:u w:val="none"/>
              </w:rPr>
            </w:pPr>
          </w:p>
        </w:tc>
      </w:tr>
      <w:tr w14:paraId="278ED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EA9FA">
            <w:pPr>
              <w:jc w:val="center"/>
              <w:rPr>
                <w:rFonts w:hint="eastAsia" w:ascii="宋体" w:hAnsi="宋体" w:eastAsia="宋体" w:cs="宋体"/>
                <w:i w:val="0"/>
                <w:iCs w:val="0"/>
                <w:color w:val="000000"/>
                <w:sz w:val="18"/>
                <w:szCs w:val="18"/>
                <w:u w:val="none"/>
              </w:rPr>
            </w:pPr>
          </w:p>
        </w:tc>
        <w:tc>
          <w:tcPr>
            <w:tcW w:w="756" w:type="dxa"/>
            <w:vMerge w:val="continue"/>
            <w:tcBorders>
              <w:left w:val="single" w:color="000000" w:sz="4" w:space="0"/>
              <w:right w:val="single" w:color="000000" w:sz="4" w:space="0"/>
            </w:tcBorders>
            <w:shd w:val="clear" w:color="auto" w:fill="auto"/>
            <w:noWrap/>
            <w:textDirection w:val="tbRlV"/>
            <w:vAlign w:val="center"/>
          </w:tcPr>
          <w:p w14:paraId="5436060E">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D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5E0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JC015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BD6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4E4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FA0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6D9E">
            <w:pPr>
              <w:ind w:left="0" w:leftChars="0" w:firstLine="0" w:firstLineChars="0"/>
              <w:jc w:val="both"/>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5D67">
            <w:pPr>
              <w:ind w:left="0" w:leftChars="0" w:firstLine="0" w:firstLineChars="0"/>
              <w:jc w:val="both"/>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5047">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E93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269A">
            <w:pPr>
              <w:ind w:left="0" w:leftChars="0" w:firstLine="0" w:firstLineChars="0"/>
              <w:jc w:val="both"/>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92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50BC">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F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7735">
            <w:pPr>
              <w:jc w:val="right"/>
              <w:rPr>
                <w:rFonts w:hint="default" w:ascii="Calibri" w:hAnsi="Calibri" w:eastAsia="宋体" w:cs="Calibri"/>
                <w:i w:val="0"/>
                <w:iCs w:val="0"/>
                <w:color w:val="000000"/>
                <w:sz w:val="20"/>
                <w:szCs w:val="20"/>
                <w:u w:val="none"/>
              </w:rPr>
            </w:pPr>
          </w:p>
        </w:tc>
      </w:tr>
      <w:tr w14:paraId="243B8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9997A">
            <w:pPr>
              <w:jc w:val="center"/>
              <w:rPr>
                <w:rFonts w:hint="eastAsia" w:ascii="宋体" w:hAnsi="宋体" w:eastAsia="宋体" w:cs="宋体"/>
                <w:i w:val="0"/>
                <w:iCs w:val="0"/>
                <w:color w:val="000000"/>
                <w:sz w:val="18"/>
                <w:szCs w:val="18"/>
                <w:u w:val="none"/>
              </w:rPr>
            </w:pPr>
          </w:p>
        </w:tc>
        <w:tc>
          <w:tcPr>
            <w:tcW w:w="756" w:type="dxa"/>
            <w:vMerge w:val="continue"/>
            <w:tcBorders>
              <w:left w:val="single" w:color="000000" w:sz="4" w:space="0"/>
              <w:bottom w:val="single" w:color="000000" w:sz="4" w:space="0"/>
              <w:right w:val="single" w:color="000000" w:sz="4" w:space="0"/>
            </w:tcBorders>
            <w:shd w:val="clear" w:color="auto" w:fill="auto"/>
            <w:noWrap/>
            <w:textDirection w:val="tbRlV"/>
            <w:vAlign w:val="center"/>
          </w:tcPr>
          <w:p w14:paraId="615A2897">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792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劳动教育</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83D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JC026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2573">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EE4C">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7D0A">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B4E2">
            <w:pPr>
              <w:jc w:val="both"/>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E011">
            <w:pPr>
              <w:jc w:val="right"/>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920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A13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D746">
            <w:pPr>
              <w:ind w:left="0" w:leftChars="0" w:firstLine="0" w:firstLineChars="0"/>
              <w:jc w:val="both"/>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9A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2108">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28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3DA8">
            <w:pPr>
              <w:jc w:val="right"/>
              <w:rPr>
                <w:rFonts w:hint="default" w:ascii="Calibri" w:hAnsi="Calibri" w:eastAsia="宋体" w:cs="Calibri"/>
                <w:i w:val="0"/>
                <w:iCs w:val="0"/>
                <w:color w:val="000000"/>
                <w:sz w:val="20"/>
                <w:szCs w:val="20"/>
                <w:u w:val="none"/>
              </w:rPr>
            </w:pPr>
          </w:p>
        </w:tc>
      </w:tr>
      <w:tr w14:paraId="01DD7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0D277">
            <w:pPr>
              <w:jc w:val="center"/>
              <w:rPr>
                <w:rFonts w:hint="eastAsia" w:ascii="宋体" w:hAnsi="宋体" w:eastAsia="宋体" w:cs="宋体"/>
                <w:i w:val="0"/>
                <w:iCs w:val="0"/>
                <w:color w:val="000000"/>
                <w:sz w:val="18"/>
                <w:szCs w:val="18"/>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9C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限定选修课</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C3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创业指导</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43F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JC017</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B5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064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1D6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0004">
            <w:pPr>
              <w:ind w:left="0" w:leftChars="0" w:firstLine="0" w:firstLineChars="0"/>
              <w:jc w:val="both"/>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44B9">
            <w:pPr>
              <w:ind w:left="0" w:leftChars="0" w:firstLine="0" w:firstLineChars="0"/>
              <w:jc w:val="both"/>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6938">
            <w:pPr>
              <w:ind w:left="0" w:leftChars="0" w:firstLine="0" w:firstLineChars="0"/>
              <w:jc w:val="both"/>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8415">
            <w:pPr>
              <w:ind w:left="0" w:leftChars="0" w:firstLine="0" w:firstLineChars="0"/>
              <w:jc w:val="both"/>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0B7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0691">
            <w:pPr>
              <w:jc w:val="righ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97F9">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F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C626A21">
            <w:pPr>
              <w:jc w:val="right"/>
              <w:rPr>
                <w:rFonts w:hint="eastAsia" w:ascii="宋体" w:hAnsi="宋体" w:eastAsia="宋体" w:cs="宋体"/>
                <w:b/>
                <w:bCs/>
                <w:i w:val="0"/>
                <w:iCs w:val="0"/>
                <w:color w:val="FA7D00"/>
                <w:sz w:val="18"/>
                <w:szCs w:val="18"/>
                <w:u w:val="none"/>
              </w:rPr>
            </w:pPr>
          </w:p>
        </w:tc>
      </w:tr>
      <w:tr w14:paraId="568EA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2A990">
            <w:pPr>
              <w:jc w:val="center"/>
              <w:rPr>
                <w:rFonts w:hint="eastAsia" w:ascii="宋体" w:hAnsi="宋体" w:eastAsia="宋体" w:cs="宋体"/>
                <w:i w:val="0"/>
                <w:iCs w:val="0"/>
                <w:color w:val="000000"/>
                <w:sz w:val="18"/>
                <w:szCs w:val="18"/>
                <w:u w:val="none"/>
              </w:rPr>
            </w:pPr>
          </w:p>
        </w:tc>
        <w:tc>
          <w:tcPr>
            <w:tcW w:w="756" w:type="dxa"/>
            <w:vMerge w:val="continue"/>
            <w:tcBorders>
              <w:left w:val="single" w:color="000000" w:sz="4" w:space="0"/>
              <w:right w:val="single" w:color="000000" w:sz="4" w:space="0"/>
            </w:tcBorders>
            <w:shd w:val="clear" w:color="auto" w:fill="auto"/>
            <w:vAlign w:val="center"/>
          </w:tcPr>
          <w:p w14:paraId="5C581B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1EF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礼仪规范</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0E95">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JC0</w:t>
            </w:r>
            <w:r>
              <w:rPr>
                <w:rFonts w:hint="eastAsia" w:ascii="宋体" w:hAnsi="宋体" w:cs="宋体"/>
                <w:i w:val="0"/>
                <w:iCs w:val="0"/>
                <w:color w:val="000000"/>
                <w:kern w:val="0"/>
                <w:sz w:val="18"/>
                <w:szCs w:val="18"/>
                <w:u w:val="none"/>
                <w:lang w:val="en-US" w:eastAsia="zh-CN" w:bidi="ar"/>
              </w:rPr>
              <w:t>06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5EC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220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BA6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241B">
            <w:pPr>
              <w:ind w:left="0" w:leftChars="0" w:firstLine="0" w:firstLineChars="0"/>
              <w:jc w:val="both"/>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4E7D">
            <w:pPr>
              <w:ind w:left="0" w:leftChars="0" w:firstLine="0" w:firstLineChars="0"/>
              <w:jc w:val="both"/>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08CE">
            <w:pPr>
              <w:ind w:left="0" w:leftChars="0" w:firstLine="0" w:firstLineChars="0"/>
              <w:jc w:val="both"/>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2C20">
            <w:pPr>
              <w:ind w:left="0" w:leftChars="0" w:firstLine="0" w:firstLineChars="0"/>
              <w:jc w:val="both"/>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171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12BE">
            <w:pPr>
              <w:jc w:val="righ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CCA0">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8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36F6975">
            <w:pPr>
              <w:jc w:val="right"/>
              <w:rPr>
                <w:rFonts w:hint="eastAsia" w:ascii="宋体" w:hAnsi="宋体" w:eastAsia="宋体" w:cs="宋体"/>
                <w:b/>
                <w:bCs/>
                <w:i w:val="0"/>
                <w:iCs w:val="0"/>
                <w:color w:val="FA7D00"/>
                <w:sz w:val="18"/>
                <w:szCs w:val="18"/>
                <w:u w:val="none"/>
              </w:rPr>
            </w:pPr>
          </w:p>
        </w:tc>
      </w:tr>
      <w:tr w14:paraId="1088F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9C594">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4ADED">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0B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中华优秀传统文化</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E92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JC028</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C3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8E5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562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5F77">
            <w:pPr>
              <w:ind w:left="0" w:leftChars="0" w:firstLine="0" w:firstLineChars="0"/>
              <w:jc w:val="both"/>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CB00">
            <w:pPr>
              <w:ind w:left="0" w:leftChars="0" w:firstLine="0" w:firstLineChars="0"/>
              <w:jc w:val="both"/>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F6C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05E7">
            <w:pPr>
              <w:ind w:left="0" w:leftChars="0" w:firstLine="0" w:firstLineChars="0"/>
              <w:jc w:val="both"/>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0662">
            <w:pPr>
              <w:ind w:left="0" w:leftChars="0" w:firstLine="0" w:firstLineChars="0"/>
              <w:jc w:val="both"/>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C0CB">
            <w:pPr>
              <w:jc w:val="righ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5BE3">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6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0C6E">
            <w:pPr>
              <w:jc w:val="right"/>
              <w:rPr>
                <w:rFonts w:hint="eastAsia" w:ascii="宋体" w:hAnsi="宋体" w:eastAsia="宋体" w:cs="宋体"/>
                <w:i w:val="0"/>
                <w:iCs w:val="0"/>
                <w:color w:val="000000"/>
                <w:sz w:val="18"/>
                <w:szCs w:val="18"/>
                <w:u w:val="none"/>
              </w:rPr>
            </w:pPr>
          </w:p>
        </w:tc>
      </w:tr>
      <w:tr w14:paraId="09AAA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6C43D">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BFA20">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96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团队合作</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3D17">
            <w:pPr>
              <w:ind w:left="0" w:leftChars="0" w:firstLine="0" w:firstLineChars="0"/>
              <w:jc w:val="left"/>
              <w:rPr>
                <w:rFonts w:hint="eastAsia" w:ascii="宋体" w:hAnsi="宋体" w:eastAsia="宋体" w:cs="宋体"/>
                <w:i w:val="0"/>
                <w:iCs w:val="0"/>
                <w:color w:val="000000"/>
                <w:sz w:val="18"/>
                <w:szCs w:val="18"/>
                <w:u w:val="none"/>
              </w:rPr>
            </w:pPr>
            <w:r>
              <w:rPr>
                <w:rFonts w:hint="eastAsia" w:ascii="宋体" w:hAnsi="宋体" w:cs="宋体"/>
                <w:color w:val="000000"/>
                <w:sz w:val="20"/>
                <w:szCs w:val="20"/>
              </w:rPr>
              <w:t>JC027</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40F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359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439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69BA">
            <w:pPr>
              <w:ind w:left="0" w:leftChars="0" w:firstLine="0" w:firstLineChars="0"/>
              <w:jc w:val="both"/>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D34C">
            <w:pPr>
              <w:ind w:left="0" w:leftChars="0" w:firstLine="0" w:firstLineChars="0"/>
              <w:jc w:val="both"/>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9CC7">
            <w:pPr>
              <w:ind w:left="0" w:leftChars="0" w:firstLine="0" w:firstLineChars="0"/>
              <w:jc w:val="both"/>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97A9">
            <w:pPr>
              <w:ind w:left="0" w:leftChars="0" w:firstLine="0" w:firstLineChars="0"/>
              <w:jc w:val="both"/>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583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FD0B">
            <w:pPr>
              <w:jc w:val="right"/>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372E">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D83A">
            <w:pPr>
              <w:jc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5FAD">
            <w:pPr>
              <w:jc w:val="right"/>
              <w:rPr>
                <w:rFonts w:hint="eastAsia" w:ascii="宋体" w:hAnsi="宋体" w:eastAsia="宋体" w:cs="宋体"/>
                <w:i w:val="0"/>
                <w:iCs w:val="0"/>
                <w:color w:val="000000"/>
                <w:sz w:val="18"/>
                <w:szCs w:val="18"/>
                <w:u w:val="none"/>
              </w:rPr>
            </w:pPr>
          </w:p>
        </w:tc>
      </w:tr>
      <w:tr w14:paraId="6CE37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71664">
            <w:pPr>
              <w:jc w:val="center"/>
              <w:rPr>
                <w:rFonts w:hint="eastAsia" w:ascii="宋体" w:hAnsi="宋体" w:eastAsia="宋体" w:cs="宋体"/>
                <w:i w:val="0"/>
                <w:iCs w:val="0"/>
                <w:color w:val="000000"/>
                <w:sz w:val="18"/>
                <w:szCs w:val="18"/>
                <w:u w:val="none"/>
              </w:rPr>
            </w:pPr>
          </w:p>
        </w:tc>
        <w:tc>
          <w:tcPr>
            <w:tcW w:w="3537" w:type="dxa"/>
            <w:gridSpan w:val="3"/>
            <w:tcBorders>
              <w:top w:val="single" w:color="000000" w:sz="4" w:space="0"/>
              <w:left w:val="single" w:color="000000" w:sz="4" w:space="0"/>
              <w:bottom w:val="single" w:color="000000" w:sz="4" w:space="0"/>
              <w:right w:val="single" w:color="000000" w:sz="4" w:space="0"/>
            </w:tcBorders>
            <w:shd w:val="clear" w:color="auto" w:fill="D7D7D7"/>
            <w:vAlign w:val="center"/>
          </w:tcPr>
          <w:p w14:paraId="0D9F6230">
            <w:pPr>
              <w:keepNext w:val="0"/>
              <w:keepLines w:val="0"/>
              <w:widowControl/>
              <w:suppressLineNumbers w:val="0"/>
              <w:jc w:val="center"/>
              <w:textAlignment w:val="center"/>
              <w:rPr>
                <w:rFonts w:hint="eastAsia" w:ascii="宋体" w:hAnsi="宋体" w:eastAsia="宋体" w:cs="宋体"/>
                <w:b/>
                <w:bCs/>
                <w:i w:val="0"/>
                <w:iCs w:val="0"/>
                <w:color w:val="F79646"/>
                <w:sz w:val="18"/>
                <w:szCs w:val="18"/>
                <w:u w:val="none"/>
              </w:rPr>
            </w:pPr>
            <w:r>
              <w:rPr>
                <w:rFonts w:hint="eastAsia" w:ascii="宋体" w:hAnsi="宋体" w:eastAsia="宋体" w:cs="宋体"/>
                <w:b/>
                <w:bCs/>
                <w:i w:val="0"/>
                <w:iCs w:val="0"/>
                <w:color w:val="F79646"/>
                <w:kern w:val="0"/>
                <w:sz w:val="18"/>
                <w:szCs w:val="18"/>
                <w:u w:val="none"/>
                <w:lang w:val="en-US" w:eastAsia="zh-CN" w:bidi="ar"/>
              </w:rPr>
              <w:t>小计</w:t>
            </w:r>
          </w:p>
        </w:tc>
        <w:tc>
          <w:tcPr>
            <w:tcW w:w="787"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7018255A">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F79646"/>
                <w:sz w:val="18"/>
                <w:szCs w:val="18"/>
                <w:u w:val="none"/>
                <w:lang w:val="en-US"/>
              </w:rPr>
            </w:pPr>
            <w:r>
              <w:rPr>
                <w:rFonts w:hint="eastAsia" w:ascii="宋体" w:hAnsi="宋体" w:cs="宋体"/>
                <w:b/>
                <w:bCs/>
                <w:i w:val="0"/>
                <w:iCs w:val="0"/>
                <w:color w:val="FA7D00"/>
                <w:kern w:val="0"/>
                <w:sz w:val="18"/>
                <w:szCs w:val="18"/>
                <w:u w:val="none"/>
                <w:lang w:val="en-US" w:eastAsia="zh-CN" w:bidi="ar"/>
              </w:rPr>
              <w:t>1178</w:t>
            </w:r>
          </w:p>
        </w:tc>
        <w:tc>
          <w:tcPr>
            <w:tcW w:w="625"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4513FD6A">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F79646"/>
                <w:sz w:val="18"/>
                <w:szCs w:val="18"/>
                <w:u w:val="none"/>
                <w:lang w:val="en-US"/>
              </w:rPr>
            </w:pPr>
            <w:r>
              <w:rPr>
                <w:rFonts w:hint="eastAsia" w:ascii="宋体" w:hAnsi="宋体" w:cs="宋体"/>
                <w:b/>
                <w:bCs/>
                <w:i w:val="0"/>
                <w:iCs w:val="0"/>
                <w:color w:val="FA7D00"/>
                <w:kern w:val="0"/>
                <w:sz w:val="18"/>
                <w:szCs w:val="18"/>
                <w:u w:val="none"/>
                <w:lang w:val="en-US" w:eastAsia="zh-CN" w:bidi="ar"/>
              </w:rPr>
              <w:t>680</w:t>
            </w:r>
          </w:p>
        </w:tc>
        <w:tc>
          <w:tcPr>
            <w:tcW w:w="588"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46CEA39F">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F79646"/>
                <w:sz w:val="18"/>
                <w:szCs w:val="18"/>
                <w:u w:val="none"/>
                <w:lang w:val="en-US"/>
              </w:rPr>
            </w:pPr>
            <w:r>
              <w:rPr>
                <w:rFonts w:hint="eastAsia" w:ascii="宋体" w:hAnsi="宋体" w:cs="宋体"/>
                <w:b/>
                <w:bCs/>
                <w:i w:val="0"/>
                <w:iCs w:val="0"/>
                <w:color w:val="FA7D00"/>
                <w:kern w:val="0"/>
                <w:sz w:val="18"/>
                <w:szCs w:val="18"/>
                <w:u w:val="none"/>
                <w:lang w:val="en-US" w:eastAsia="zh-CN" w:bidi="ar"/>
              </w:rPr>
              <w:t>526</w:t>
            </w:r>
          </w:p>
        </w:tc>
        <w:tc>
          <w:tcPr>
            <w:tcW w:w="462"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30A08809">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F79646"/>
                <w:sz w:val="18"/>
                <w:szCs w:val="18"/>
                <w:u w:val="none"/>
              </w:rPr>
            </w:pPr>
            <w:r>
              <w:rPr>
                <w:rFonts w:hint="eastAsia" w:ascii="宋体" w:hAnsi="宋体" w:eastAsia="宋体" w:cs="宋体"/>
                <w:b/>
                <w:bCs/>
                <w:i w:val="0"/>
                <w:iCs w:val="0"/>
                <w:color w:val="FA7D00"/>
                <w:kern w:val="0"/>
                <w:sz w:val="18"/>
                <w:szCs w:val="18"/>
                <w:u w:val="none"/>
                <w:lang w:val="en-US" w:eastAsia="zh-CN" w:bidi="ar"/>
              </w:rPr>
              <w:t>24</w:t>
            </w:r>
          </w:p>
        </w:tc>
        <w:tc>
          <w:tcPr>
            <w:tcW w:w="438"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4A5E0B37">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F79646"/>
                <w:sz w:val="18"/>
                <w:szCs w:val="18"/>
                <w:u w:val="none"/>
              </w:rPr>
            </w:pPr>
            <w:r>
              <w:rPr>
                <w:rFonts w:hint="eastAsia" w:ascii="宋体" w:hAnsi="宋体" w:cs="宋体"/>
                <w:b/>
                <w:bCs/>
                <w:i w:val="0"/>
                <w:iCs w:val="0"/>
                <w:color w:val="FA7D00"/>
                <w:kern w:val="0"/>
                <w:sz w:val="18"/>
                <w:szCs w:val="18"/>
                <w:u w:val="none"/>
                <w:lang w:val="en-US" w:eastAsia="zh-CN" w:bidi="ar"/>
              </w:rPr>
              <w:t>2</w:t>
            </w:r>
            <w:r>
              <w:rPr>
                <w:rFonts w:hint="eastAsia" w:ascii="宋体" w:hAnsi="宋体" w:eastAsia="宋体" w:cs="宋体"/>
                <w:b/>
                <w:bCs/>
                <w:i w:val="0"/>
                <w:iCs w:val="0"/>
                <w:color w:val="FA7D00"/>
                <w:kern w:val="0"/>
                <w:sz w:val="18"/>
                <w:szCs w:val="18"/>
                <w:u w:val="none"/>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561CCB09">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F79646"/>
                <w:sz w:val="18"/>
                <w:szCs w:val="18"/>
                <w:u w:val="none"/>
              </w:rPr>
            </w:pPr>
            <w:r>
              <w:rPr>
                <w:rFonts w:hint="eastAsia" w:ascii="宋体" w:hAnsi="宋体" w:eastAsia="宋体" w:cs="宋体"/>
                <w:b/>
                <w:bCs/>
                <w:i w:val="0"/>
                <w:iCs w:val="0"/>
                <w:color w:val="FA7D00"/>
                <w:kern w:val="0"/>
                <w:sz w:val="18"/>
                <w:szCs w:val="18"/>
                <w:u w:val="none"/>
                <w:lang w:val="en-US" w:eastAsia="zh-CN" w:bidi="ar"/>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6A22608D">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F79646"/>
                <w:sz w:val="18"/>
                <w:szCs w:val="18"/>
                <w:u w:val="none"/>
                <w:lang w:val="en-US"/>
              </w:rPr>
            </w:pPr>
            <w:r>
              <w:rPr>
                <w:rFonts w:hint="eastAsia" w:ascii="宋体" w:hAnsi="宋体" w:cs="宋体"/>
                <w:b/>
                <w:bCs/>
                <w:i w:val="0"/>
                <w:iCs w:val="0"/>
                <w:color w:val="FA7D00"/>
                <w:kern w:val="0"/>
                <w:sz w:val="18"/>
                <w:szCs w:val="18"/>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30B0FD81">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F79646"/>
                <w:sz w:val="18"/>
                <w:szCs w:val="18"/>
                <w:u w:val="none"/>
              </w:rPr>
            </w:pPr>
            <w:r>
              <w:rPr>
                <w:rFonts w:hint="eastAsia" w:ascii="宋体" w:hAnsi="宋体" w:eastAsia="宋体" w:cs="宋体"/>
                <w:b/>
                <w:bCs/>
                <w:i w:val="0"/>
                <w:iCs w:val="0"/>
                <w:color w:val="FA7D00"/>
                <w:kern w:val="0"/>
                <w:sz w:val="18"/>
                <w:szCs w:val="18"/>
                <w:u w:val="none"/>
                <w:lang w:val="en-US" w:eastAsia="zh-CN" w:bidi="ar"/>
              </w:rPr>
              <w:t>4</w:t>
            </w:r>
          </w:p>
        </w:tc>
        <w:tc>
          <w:tcPr>
            <w:tcW w:w="364"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14114D31">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F79646"/>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2B7C26A5">
            <w:pPr>
              <w:jc w:val="center"/>
              <w:rPr>
                <w:rFonts w:hint="eastAsia" w:ascii="宋体" w:hAnsi="宋体" w:eastAsia="宋体" w:cs="宋体"/>
                <w:b/>
                <w:bCs/>
                <w:i w:val="0"/>
                <w:iCs w:val="0"/>
                <w:color w:val="F79646"/>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2AD69425">
            <w:pPr>
              <w:jc w:val="center"/>
              <w:rPr>
                <w:rFonts w:hint="eastAsia" w:ascii="宋体" w:hAnsi="宋体" w:eastAsia="宋体" w:cs="宋体"/>
                <w:b/>
                <w:bCs/>
                <w:i w:val="0"/>
                <w:iCs w:val="0"/>
                <w:color w:val="F79646"/>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1A97278">
            <w:pPr>
              <w:jc w:val="right"/>
              <w:rPr>
                <w:rFonts w:hint="eastAsia" w:ascii="宋体" w:hAnsi="宋体" w:eastAsia="宋体" w:cs="宋体"/>
                <w:b/>
                <w:bCs/>
                <w:i w:val="0"/>
                <w:iCs w:val="0"/>
                <w:color w:val="FA7D00"/>
                <w:sz w:val="18"/>
                <w:szCs w:val="18"/>
                <w:u w:val="none"/>
              </w:rPr>
            </w:pPr>
          </w:p>
        </w:tc>
      </w:tr>
      <w:tr w14:paraId="57069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CD3B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专业（技能）课</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9E38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专业基础课</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2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电子商务基础</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FDB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JJ023</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5D0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273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62D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B41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E642">
            <w:pPr>
              <w:jc w:val="center"/>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09B0">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5C4E">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8A66">
            <w:pPr>
              <w:jc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5A9A">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7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654E">
            <w:pPr>
              <w:jc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E058">
            <w:pPr>
              <w:jc w:val="right"/>
              <w:rPr>
                <w:rFonts w:hint="eastAsia" w:ascii="宋体" w:hAnsi="宋体" w:eastAsia="宋体" w:cs="宋体"/>
                <w:i w:val="0"/>
                <w:iCs w:val="0"/>
                <w:color w:val="000000"/>
                <w:sz w:val="18"/>
                <w:szCs w:val="18"/>
                <w:u w:val="none"/>
              </w:rPr>
            </w:pPr>
          </w:p>
        </w:tc>
      </w:tr>
      <w:tr w14:paraId="605F7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12310">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0D2EB">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5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零售基础</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9BA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DS008</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987D">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1836">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B41F">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191E">
            <w:pPr>
              <w:ind w:left="0" w:leftChars="0" w:firstLine="0" w:firstLineChars="0"/>
              <w:jc w:val="both"/>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64E6">
            <w:pPr>
              <w:ind w:left="0" w:leftChars="0" w:firstLine="0" w:firstLineChars="0"/>
              <w:jc w:val="both"/>
              <w:rPr>
                <w:rFonts w:hint="eastAsia" w:ascii="宋体" w:hAnsi="宋体" w:eastAsia="宋体" w:cs="宋体"/>
                <w:i w:val="0"/>
                <w:iCs w:val="0"/>
                <w:color w:val="000000"/>
                <w:sz w:val="18"/>
                <w:szCs w:val="18"/>
                <w:u w:val="none"/>
                <w:lang w:val="en-US" w:eastAsia="zh-CN"/>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0F78">
            <w:pPr>
              <w:ind w:left="0" w:leftChars="0" w:firstLine="0" w:firstLineChars="0"/>
              <w:jc w:val="both"/>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8831">
            <w:pPr>
              <w:ind w:left="0" w:leftChars="0" w:firstLine="0" w:firstLineChars="0"/>
              <w:jc w:val="both"/>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A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D160">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C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8C6F">
            <w:pPr>
              <w:jc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40F8">
            <w:pPr>
              <w:jc w:val="right"/>
              <w:rPr>
                <w:rFonts w:hint="eastAsia" w:ascii="宋体" w:hAnsi="宋体" w:eastAsia="宋体" w:cs="宋体"/>
                <w:i w:val="0"/>
                <w:iCs w:val="0"/>
                <w:color w:val="FF0000"/>
                <w:sz w:val="18"/>
                <w:szCs w:val="18"/>
                <w:u w:val="none"/>
              </w:rPr>
            </w:pPr>
          </w:p>
        </w:tc>
      </w:tr>
      <w:tr w14:paraId="23553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DF4AC">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61AF7">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4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6"/>
                <w:lang w:val="en-US" w:eastAsia="zh-CN" w:bidi="ar"/>
              </w:rPr>
              <w:t>市场营销</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11B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HK003</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F62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FB7E">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F51A">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1EB9">
            <w:pPr>
              <w:ind w:left="0" w:leftChars="0" w:firstLine="0" w:firstLineChars="0"/>
              <w:jc w:val="both"/>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357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5D6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8F5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F79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6FAE">
            <w:pPr>
              <w:ind w:left="0" w:leftChars="0" w:firstLine="0" w:firstLineChars="0"/>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C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F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42F2">
            <w:pPr>
              <w:jc w:val="right"/>
              <w:rPr>
                <w:rFonts w:hint="eastAsia" w:ascii="宋体" w:hAnsi="宋体" w:eastAsia="宋体" w:cs="宋体"/>
                <w:i w:val="0"/>
                <w:iCs w:val="0"/>
                <w:color w:val="000000"/>
                <w:sz w:val="18"/>
                <w:szCs w:val="18"/>
                <w:u w:val="none"/>
              </w:rPr>
            </w:pPr>
          </w:p>
        </w:tc>
      </w:tr>
      <w:tr w14:paraId="6DEF7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5B892">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6446F">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850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Style w:val="56"/>
                <w:lang w:val="en-US" w:eastAsia="zh-CN" w:bidi="ar"/>
              </w:rPr>
              <w:t>商品拍摄与素材编辑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112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JJ020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637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AC6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D14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2960">
            <w:pPr>
              <w:ind w:left="0" w:leftChars="0" w:firstLine="0" w:firstLineChars="0"/>
              <w:jc w:val="both"/>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C310">
            <w:pPr>
              <w:ind w:left="0" w:leftChars="0" w:firstLine="0" w:firstLineChars="0"/>
              <w:jc w:val="both"/>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9184">
            <w:pPr>
              <w:ind w:left="0" w:leftChars="0" w:firstLine="0" w:firstLineChars="0"/>
              <w:jc w:val="both"/>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090E">
            <w:pPr>
              <w:ind w:left="0" w:leftChars="0" w:firstLine="0" w:firstLineChars="0"/>
              <w:jc w:val="both"/>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F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3301">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9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7AAA">
            <w:pPr>
              <w:jc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9329">
            <w:pPr>
              <w:jc w:val="right"/>
              <w:rPr>
                <w:rFonts w:hint="eastAsia" w:ascii="宋体" w:hAnsi="宋体" w:eastAsia="宋体" w:cs="宋体"/>
                <w:i w:val="0"/>
                <w:iCs w:val="0"/>
                <w:color w:val="000000"/>
                <w:sz w:val="18"/>
                <w:szCs w:val="18"/>
                <w:u w:val="none"/>
              </w:rPr>
            </w:pPr>
          </w:p>
        </w:tc>
      </w:tr>
      <w:tr w14:paraId="5F1C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6A7AA">
            <w:pPr>
              <w:jc w:val="center"/>
              <w:rPr>
                <w:rFonts w:hint="eastAsia" w:ascii="宋体" w:hAnsi="宋体" w:eastAsia="宋体" w:cs="宋体"/>
                <w:i w:val="0"/>
                <w:iCs w:val="0"/>
                <w:color w:val="000000"/>
                <w:sz w:val="18"/>
                <w:szCs w:val="18"/>
                <w:u w:val="none"/>
              </w:rPr>
            </w:pPr>
          </w:p>
        </w:tc>
        <w:tc>
          <w:tcPr>
            <w:tcW w:w="3537" w:type="dxa"/>
            <w:gridSpan w:val="3"/>
            <w:tcBorders>
              <w:top w:val="single" w:color="000000" w:sz="4" w:space="0"/>
              <w:left w:val="single" w:color="000000" w:sz="4" w:space="0"/>
              <w:bottom w:val="single" w:color="000000" w:sz="4" w:space="0"/>
              <w:right w:val="single" w:color="000000" w:sz="4" w:space="0"/>
            </w:tcBorders>
            <w:shd w:val="clear" w:color="auto" w:fill="D7D7D7"/>
            <w:vAlign w:val="center"/>
          </w:tcPr>
          <w:p w14:paraId="1DEB680D">
            <w:pPr>
              <w:keepNext w:val="0"/>
              <w:keepLines w:val="0"/>
              <w:widowControl/>
              <w:suppressLineNumbers w:val="0"/>
              <w:jc w:val="center"/>
              <w:textAlignment w:val="center"/>
              <w:rPr>
                <w:rFonts w:hint="eastAsia" w:ascii="宋体" w:hAnsi="宋体" w:eastAsia="宋体" w:cs="宋体"/>
                <w:b/>
                <w:bCs/>
                <w:i w:val="0"/>
                <w:iCs w:val="0"/>
                <w:color w:val="F79646"/>
                <w:sz w:val="18"/>
                <w:szCs w:val="18"/>
                <w:u w:val="none"/>
              </w:rPr>
            </w:pPr>
            <w:r>
              <w:rPr>
                <w:rFonts w:hint="eastAsia" w:ascii="宋体" w:hAnsi="宋体" w:eastAsia="宋体" w:cs="宋体"/>
                <w:b/>
                <w:bCs/>
                <w:i w:val="0"/>
                <w:iCs w:val="0"/>
                <w:color w:val="F79646"/>
                <w:kern w:val="0"/>
                <w:sz w:val="18"/>
                <w:szCs w:val="18"/>
                <w:u w:val="none"/>
                <w:lang w:val="en-US" w:eastAsia="zh-CN" w:bidi="ar"/>
              </w:rPr>
              <w:t>小计</w:t>
            </w:r>
          </w:p>
        </w:tc>
        <w:tc>
          <w:tcPr>
            <w:tcW w:w="787"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6288DE92">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F79646"/>
                <w:sz w:val="18"/>
                <w:szCs w:val="18"/>
                <w:u w:val="none"/>
                <w:lang w:val="en-US"/>
              </w:rPr>
            </w:pPr>
            <w:r>
              <w:rPr>
                <w:rFonts w:hint="eastAsia" w:ascii="宋体" w:hAnsi="宋体" w:cs="宋体"/>
                <w:b/>
                <w:bCs/>
                <w:i w:val="0"/>
                <w:iCs w:val="0"/>
                <w:color w:val="FA7D00"/>
                <w:kern w:val="0"/>
                <w:sz w:val="18"/>
                <w:szCs w:val="18"/>
                <w:u w:val="none"/>
                <w:lang w:val="en-US" w:eastAsia="zh-CN" w:bidi="ar"/>
              </w:rPr>
              <w:t>288</w:t>
            </w:r>
          </w:p>
        </w:tc>
        <w:tc>
          <w:tcPr>
            <w:tcW w:w="625"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0710EF94">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F79646"/>
                <w:sz w:val="18"/>
                <w:szCs w:val="18"/>
                <w:u w:val="none"/>
                <w:lang w:val="en-US"/>
              </w:rPr>
            </w:pPr>
            <w:r>
              <w:rPr>
                <w:rFonts w:hint="eastAsia" w:ascii="宋体" w:hAnsi="宋体" w:eastAsia="宋体" w:cs="宋体"/>
                <w:b/>
                <w:bCs/>
                <w:i w:val="0"/>
                <w:iCs w:val="0"/>
                <w:color w:val="FA7D00"/>
                <w:kern w:val="0"/>
                <w:sz w:val="18"/>
                <w:szCs w:val="18"/>
                <w:u w:val="none"/>
                <w:lang w:val="en-US" w:eastAsia="zh-CN" w:bidi="ar"/>
              </w:rPr>
              <w:t>1</w:t>
            </w:r>
            <w:r>
              <w:rPr>
                <w:rFonts w:hint="eastAsia" w:ascii="宋体" w:hAnsi="宋体" w:cs="宋体"/>
                <w:b/>
                <w:bCs/>
                <w:i w:val="0"/>
                <w:iCs w:val="0"/>
                <w:color w:val="FA7D00"/>
                <w:kern w:val="0"/>
                <w:sz w:val="18"/>
                <w:szCs w:val="18"/>
                <w:u w:val="none"/>
                <w:lang w:val="en-US" w:eastAsia="zh-CN" w:bidi="ar"/>
              </w:rPr>
              <w:t>44</w:t>
            </w:r>
          </w:p>
        </w:tc>
        <w:tc>
          <w:tcPr>
            <w:tcW w:w="588"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5F58E4BC">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F79646"/>
                <w:sz w:val="18"/>
                <w:szCs w:val="18"/>
                <w:u w:val="none"/>
                <w:lang w:val="en-US"/>
              </w:rPr>
            </w:pPr>
            <w:r>
              <w:rPr>
                <w:rFonts w:hint="eastAsia" w:ascii="宋体" w:hAnsi="宋体" w:eastAsia="宋体" w:cs="宋体"/>
                <w:b/>
                <w:bCs/>
                <w:i w:val="0"/>
                <w:iCs w:val="0"/>
                <w:color w:val="FA7D00"/>
                <w:kern w:val="0"/>
                <w:sz w:val="18"/>
                <w:szCs w:val="18"/>
                <w:u w:val="none"/>
                <w:lang w:val="en-US" w:eastAsia="zh-CN" w:bidi="ar"/>
              </w:rPr>
              <w:t>1</w:t>
            </w:r>
            <w:r>
              <w:rPr>
                <w:rFonts w:hint="eastAsia" w:ascii="宋体" w:hAnsi="宋体" w:cs="宋体"/>
                <w:b/>
                <w:bCs/>
                <w:i w:val="0"/>
                <w:iCs w:val="0"/>
                <w:color w:val="FA7D00"/>
                <w:kern w:val="0"/>
                <w:sz w:val="18"/>
                <w:szCs w:val="18"/>
                <w:u w:val="none"/>
                <w:lang w:val="en-US" w:eastAsia="zh-CN" w:bidi="ar"/>
              </w:rPr>
              <w:t>44</w:t>
            </w:r>
          </w:p>
        </w:tc>
        <w:tc>
          <w:tcPr>
            <w:tcW w:w="462"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06266676">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F79646"/>
                <w:sz w:val="18"/>
                <w:szCs w:val="18"/>
                <w:u w:val="none"/>
              </w:rPr>
            </w:pPr>
            <w:r>
              <w:rPr>
                <w:rFonts w:hint="eastAsia" w:ascii="宋体" w:hAnsi="宋体" w:eastAsia="宋体" w:cs="宋体"/>
                <w:b/>
                <w:bCs/>
                <w:i w:val="0"/>
                <w:iCs w:val="0"/>
                <w:color w:val="FA7D00"/>
                <w:kern w:val="0"/>
                <w:sz w:val="18"/>
                <w:szCs w:val="18"/>
                <w:u w:val="none"/>
                <w:lang w:val="en-US" w:eastAsia="zh-CN" w:bidi="ar"/>
              </w:rPr>
              <w:t>4</w:t>
            </w:r>
          </w:p>
        </w:tc>
        <w:tc>
          <w:tcPr>
            <w:tcW w:w="438"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47671E63">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F79646"/>
                <w:sz w:val="18"/>
                <w:szCs w:val="18"/>
                <w:u w:val="none"/>
              </w:rPr>
            </w:pPr>
            <w:r>
              <w:rPr>
                <w:rFonts w:hint="eastAsia" w:ascii="宋体" w:hAnsi="宋体" w:eastAsia="宋体" w:cs="宋体"/>
                <w:b/>
                <w:bCs/>
                <w:i w:val="0"/>
                <w:iCs w:val="0"/>
                <w:color w:val="FA7D00"/>
                <w:kern w:val="0"/>
                <w:sz w:val="18"/>
                <w:szCs w:val="18"/>
                <w:u w:val="none"/>
                <w:lang w:val="en-US" w:eastAsia="zh-CN" w:bidi="ar"/>
              </w:rPr>
              <w:t>0</w:t>
            </w:r>
          </w:p>
        </w:tc>
        <w:tc>
          <w:tcPr>
            <w:tcW w:w="437"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337BA658">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F79646"/>
                <w:sz w:val="18"/>
                <w:szCs w:val="18"/>
                <w:u w:val="none"/>
              </w:rPr>
            </w:pPr>
            <w:r>
              <w:rPr>
                <w:rFonts w:hint="eastAsia" w:ascii="宋体" w:hAnsi="宋体" w:cs="宋体"/>
                <w:b/>
                <w:bCs/>
                <w:i w:val="0"/>
                <w:iCs w:val="0"/>
                <w:color w:val="FA7D00"/>
                <w:kern w:val="0"/>
                <w:sz w:val="18"/>
                <w:szCs w:val="18"/>
                <w:u w:val="none"/>
                <w:lang w:val="en-US" w:eastAsia="zh-CN" w:bidi="ar"/>
              </w:rPr>
              <w:t>8</w:t>
            </w:r>
          </w:p>
        </w:tc>
        <w:tc>
          <w:tcPr>
            <w:tcW w:w="400"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1634605B">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F79646"/>
                <w:sz w:val="18"/>
                <w:szCs w:val="18"/>
                <w:u w:val="none"/>
              </w:rPr>
            </w:pPr>
            <w:r>
              <w:rPr>
                <w:rFonts w:hint="eastAsia" w:ascii="宋体" w:hAnsi="宋体" w:eastAsia="宋体" w:cs="宋体"/>
                <w:b/>
                <w:bCs/>
                <w:i w:val="0"/>
                <w:iCs w:val="0"/>
                <w:color w:val="FA7D00"/>
                <w:kern w:val="0"/>
                <w:sz w:val="18"/>
                <w:szCs w:val="18"/>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0C47317A">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F79646"/>
                <w:sz w:val="18"/>
                <w:szCs w:val="18"/>
                <w:u w:val="none"/>
              </w:rPr>
            </w:pPr>
            <w:r>
              <w:rPr>
                <w:rFonts w:hint="eastAsia" w:ascii="宋体" w:hAnsi="宋体" w:eastAsia="宋体" w:cs="宋体"/>
                <w:b/>
                <w:bCs/>
                <w:i w:val="0"/>
                <w:iCs w:val="0"/>
                <w:color w:val="FA7D00"/>
                <w:kern w:val="0"/>
                <w:sz w:val="18"/>
                <w:szCs w:val="18"/>
                <w:u w:val="none"/>
                <w:lang w:val="en-US" w:eastAsia="zh-CN" w:bidi="ar"/>
              </w:rPr>
              <w:t>0</w:t>
            </w:r>
          </w:p>
        </w:tc>
        <w:tc>
          <w:tcPr>
            <w:tcW w:w="364"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31679D57">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F79646"/>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5E9CBB8F">
            <w:pPr>
              <w:ind w:left="0" w:leftChars="0" w:firstLine="0" w:firstLineChars="0"/>
              <w:jc w:val="both"/>
              <w:rPr>
                <w:rFonts w:hint="eastAsia" w:ascii="宋体" w:hAnsi="宋体" w:eastAsia="宋体" w:cs="宋体"/>
                <w:b/>
                <w:bCs/>
                <w:i w:val="0"/>
                <w:iCs w:val="0"/>
                <w:color w:val="F79646"/>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1D6C3E42">
            <w:pPr>
              <w:jc w:val="center"/>
              <w:rPr>
                <w:rFonts w:hint="eastAsia" w:ascii="宋体" w:hAnsi="宋体" w:eastAsia="宋体" w:cs="宋体"/>
                <w:b/>
                <w:bCs/>
                <w:i w:val="0"/>
                <w:iCs w:val="0"/>
                <w:color w:val="F79646"/>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DBE4">
            <w:pPr>
              <w:jc w:val="center"/>
              <w:rPr>
                <w:rFonts w:hint="eastAsia" w:ascii="宋体" w:hAnsi="宋体" w:eastAsia="宋体" w:cs="宋体"/>
                <w:i w:val="0"/>
                <w:iCs w:val="0"/>
                <w:color w:val="000000"/>
                <w:sz w:val="18"/>
                <w:szCs w:val="18"/>
                <w:u w:val="none"/>
              </w:rPr>
            </w:pPr>
          </w:p>
        </w:tc>
      </w:tr>
      <w:tr w14:paraId="2372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D635E">
            <w:pPr>
              <w:jc w:val="center"/>
              <w:rPr>
                <w:rFonts w:hint="eastAsia" w:ascii="宋体" w:hAnsi="宋体" w:eastAsia="宋体" w:cs="宋体"/>
                <w:i w:val="0"/>
                <w:iCs w:val="0"/>
                <w:color w:val="000000"/>
                <w:sz w:val="18"/>
                <w:szCs w:val="18"/>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98733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专业核心课</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9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6"/>
                <w:lang w:val="en-US" w:eastAsia="zh-CN" w:bidi="ar"/>
              </w:rPr>
              <w:t>数字化零售运营</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A60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Style w:val="56"/>
                <w:lang w:val="en-US" w:eastAsia="zh-CN" w:bidi="ar"/>
              </w:rPr>
              <w:t>DS001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1A4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846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CE7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365A">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D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D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1F0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D1C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6874">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E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right w:val="single" w:color="000000" w:sz="4" w:space="0"/>
            </w:tcBorders>
            <w:shd w:val="clear" w:color="auto" w:fill="auto"/>
            <w:vAlign w:val="center"/>
          </w:tcPr>
          <w:p w14:paraId="5902E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DDD9">
            <w:pPr>
              <w:jc w:val="center"/>
              <w:rPr>
                <w:rFonts w:hint="eastAsia" w:ascii="宋体" w:hAnsi="宋体" w:eastAsia="宋体" w:cs="宋体"/>
                <w:i w:val="0"/>
                <w:iCs w:val="0"/>
                <w:color w:val="000000"/>
                <w:sz w:val="18"/>
                <w:szCs w:val="18"/>
                <w:u w:val="none"/>
              </w:rPr>
            </w:pPr>
          </w:p>
        </w:tc>
      </w:tr>
      <w:tr w14:paraId="0A928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9B41E">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BFB95">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D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6"/>
                <w:lang w:val="en-US" w:eastAsia="zh-CN" w:bidi="ar"/>
              </w:rPr>
              <w:t>客户服务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E06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Style w:val="56"/>
                <w:lang w:val="en-US" w:eastAsia="zh-CN" w:bidi="ar"/>
              </w:rPr>
              <w:t>DS004</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75C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951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43E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1F70">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F1C9">
            <w:pPr>
              <w:ind w:left="0" w:leftChars="0" w:firstLine="0" w:firstLineChars="0"/>
              <w:jc w:val="both"/>
              <w:rPr>
                <w:rFonts w:hint="eastAsia" w:ascii="宋体" w:hAnsi="宋体" w:eastAsia="宋体" w:cs="宋体"/>
                <w:i w:val="0"/>
                <w:iCs w:val="0"/>
                <w:color w:val="000000"/>
                <w:sz w:val="18"/>
                <w:szCs w:val="18"/>
                <w:u w:val="none"/>
                <w:lang w:val="en-US" w:eastAsia="zh-CN"/>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27B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44</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BE9D">
            <w:pPr>
              <w:ind w:left="0" w:leftChars="0" w:firstLine="0" w:firstLineChars="0"/>
              <w:jc w:val="both"/>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F84A">
            <w:pPr>
              <w:jc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5F27">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A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81F8">
            <w:pPr>
              <w:jc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7985">
            <w:pPr>
              <w:jc w:val="center"/>
              <w:rPr>
                <w:rFonts w:hint="eastAsia" w:ascii="宋体" w:hAnsi="宋体" w:eastAsia="宋体" w:cs="宋体"/>
                <w:i w:val="0"/>
                <w:iCs w:val="0"/>
                <w:color w:val="000000"/>
                <w:sz w:val="18"/>
                <w:szCs w:val="18"/>
                <w:u w:val="none"/>
              </w:rPr>
            </w:pPr>
          </w:p>
        </w:tc>
      </w:tr>
      <w:tr w14:paraId="507A4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793C8">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CA84F">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E3F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Style w:val="56"/>
                <w:lang w:val="en-US" w:eastAsia="zh-CN" w:bidi="ar"/>
              </w:rPr>
              <w:t>视觉设计与制作（PS)</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DFA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JJ021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AB7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EF9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05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9410">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4ABA">
            <w:pPr>
              <w:jc w:val="center"/>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F9DF">
            <w:pPr>
              <w:ind w:left="0" w:leftChars="0" w:firstLine="0" w:firstLineChars="0"/>
              <w:jc w:val="both"/>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5CF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A9C7">
            <w:pPr>
              <w:jc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8898">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F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547A">
            <w:pPr>
              <w:jc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18BA">
            <w:pPr>
              <w:jc w:val="center"/>
              <w:rPr>
                <w:rFonts w:hint="eastAsia" w:ascii="宋体" w:hAnsi="宋体" w:eastAsia="宋体" w:cs="宋体"/>
                <w:i w:val="0"/>
                <w:iCs w:val="0"/>
                <w:color w:val="000000"/>
                <w:sz w:val="18"/>
                <w:szCs w:val="18"/>
                <w:u w:val="none"/>
              </w:rPr>
            </w:pPr>
          </w:p>
        </w:tc>
      </w:tr>
      <w:tr w14:paraId="5587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71577">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484FF">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0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6"/>
                <w:lang w:val="en-US" w:eastAsia="zh-CN" w:bidi="ar"/>
              </w:rPr>
              <w:t>网络推广实物</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5F0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Style w:val="56"/>
                <w:lang w:val="en-US" w:eastAsia="zh-CN" w:bidi="ar"/>
              </w:rPr>
              <w:t>JJ003</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91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DA8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70A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DA65">
            <w:pPr>
              <w:ind w:left="0" w:leftChars="0" w:firstLine="0" w:firstLineChars="0"/>
              <w:jc w:val="both"/>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8602">
            <w:pPr>
              <w:ind w:left="0" w:leftChars="0" w:firstLine="0" w:firstLineChars="0"/>
              <w:jc w:val="both"/>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414D">
            <w:pPr>
              <w:ind w:left="0" w:leftChars="0" w:firstLine="0" w:firstLineChars="0"/>
              <w:jc w:val="both"/>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73F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C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7746">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6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085B">
            <w:pPr>
              <w:jc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8D8B">
            <w:pPr>
              <w:jc w:val="center"/>
              <w:rPr>
                <w:rFonts w:hint="eastAsia" w:ascii="宋体" w:hAnsi="宋体" w:eastAsia="宋体" w:cs="宋体"/>
                <w:i w:val="0"/>
                <w:iCs w:val="0"/>
                <w:color w:val="000000"/>
                <w:sz w:val="18"/>
                <w:szCs w:val="18"/>
                <w:u w:val="none"/>
              </w:rPr>
            </w:pPr>
          </w:p>
        </w:tc>
      </w:tr>
      <w:tr w14:paraId="4EF1B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C895C">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C2525">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4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新媒体运营</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F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BEB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C97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3C9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C734">
            <w:pPr>
              <w:ind w:left="0" w:leftChars="0" w:firstLine="0" w:firstLineChars="0"/>
              <w:jc w:val="both"/>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485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BC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071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056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DCE3">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4560">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6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5F0C">
            <w:pPr>
              <w:jc w:val="center"/>
              <w:rPr>
                <w:rFonts w:hint="eastAsia" w:ascii="宋体" w:hAnsi="宋体" w:eastAsia="宋体" w:cs="宋体"/>
                <w:i w:val="0"/>
                <w:iCs w:val="0"/>
                <w:color w:val="FF0000"/>
                <w:sz w:val="18"/>
                <w:szCs w:val="18"/>
                <w:u w:val="none"/>
              </w:rPr>
            </w:pPr>
          </w:p>
        </w:tc>
      </w:tr>
      <w:tr w14:paraId="57A81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6EA5B">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62D26">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D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直播电商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0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068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C15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299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60C0">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CF19">
            <w:pPr>
              <w:jc w:val="center"/>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D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4809">
            <w:pPr>
              <w:ind w:left="0" w:leftChars="0" w:firstLine="0" w:firstLineChars="0"/>
              <w:jc w:val="both"/>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82A2">
            <w:pPr>
              <w:jc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2683">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4C60">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B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9FC6">
            <w:pPr>
              <w:jc w:val="center"/>
              <w:rPr>
                <w:rFonts w:hint="eastAsia" w:ascii="宋体" w:hAnsi="宋体" w:eastAsia="宋体" w:cs="宋体"/>
                <w:i w:val="0"/>
                <w:iCs w:val="0"/>
                <w:color w:val="000000"/>
                <w:sz w:val="18"/>
                <w:szCs w:val="18"/>
                <w:u w:val="none"/>
              </w:rPr>
            </w:pPr>
          </w:p>
        </w:tc>
      </w:tr>
      <w:tr w14:paraId="23A33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3F6E7">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9F371">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67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电子商务物流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7D6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DS003</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3734">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144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1815">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581A">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72</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F71A">
            <w:pPr>
              <w:ind w:left="0" w:leftChars="0" w:firstLine="0" w:firstLineChars="0"/>
              <w:jc w:val="both"/>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EA16">
            <w:pPr>
              <w:ind w:left="0" w:leftChars="0" w:firstLine="0" w:firstLineChars="0"/>
              <w:jc w:val="both"/>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9C80">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18"/>
                <w:szCs w:val="18"/>
                <w:u w:val="none"/>
                <w:lang w:val="en-US" w:eastAsia="zh-CN" w:bidi="ar"/>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9AAB">
            <w:pPr>
              <w:ind w:left="0" w:leftChars="0" w:firstLine="0" w:firstLineChars="0"/>
              <w:jc w:val="both"/>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4</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DF56">
            <w:pPr>
              <w:ind w:left="0" w:leftChars="0" w:firstLine="0" w:firstLineChars="0"/>
              <w:jc w:val="both"/>
              <w:rPr>
                <w:rFonts w:hint="eastAsia" w:ascii="宋体" w:hAnsi="宋体" w:eastAsia="宋体" w:cs="宋体"/>
                <w:i w:val="0"/>
                <w:iCs w:val="0"/>
                <w:color w:val="000000"/>
                <w:sz w:val="18"/>
                <w:szCs w:val="18"/>
                <w:u w:val="none"/>
                <w:lang w:val="en-US" w:eastAsia="zh-CN"/>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94A1">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73E2">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65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DB19">
            <w:pPr>
              <w:jc w:val="center"/>
              <w:rPr>
                <w:rFonts w:hint="eastAsia" w:ascii="宋体" w:hAnsi="宋体" w:eastAsia="宋体" w:cs="宋体"/>
                <w:i w:val="0"/>
                <w:iCs w:val="0"/>
                <w:color w:val="000000"/>
                <w:sz w:val="18"/>
                <w:szCs w:val="18"/>
                <w:u w:val="none"/>
              </w:rPr>
            </w:pPr>
          </w:p>
        </w:tc>
      </w:tr>
      <w:tr w14:paraId="710A5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C3EB6">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5EBA7">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C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6"/>
                <w:lang w:val="en-US" w:eastAsia="zh-CN" w:bidi="ar"/>
              </w:rPr>
              <w:t>经济法</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1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295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6F7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4F6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662E">
            <w:pPr>
              <w:ind w:left="0" w:leftChars="0" w:firstLine="0" w:firstLineChars="0"/>
              <w:jc w:val="both"/>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B8AB">
            <w:pPr>
              <w:ind w:left="0" w:leftChars="0" w:firstLine="0" w:firstLineChars="0"/>
              <w:jc w:val="both"/>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8A9E">
            <w:pPr>
              <w:ind w:left="0" w:leftChars="0" w:firstLine="0" w:firstLineChars="0"/>
              <w:jc w:val="both"/>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FE19">
            <w:pPr>
              <w:ind w:left="0" w:leftChars="0" w:firstLine="0" w:firstLineChars="0"/>
              <w:jc w:val="both"/>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229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4E41">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06EF">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C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C9DAE71">
            <w:pPr>
              <w:jc w:val="right"/>
              <w:rPr>
                <w:rFonts w:hint="eastAsia" w:ascii="宋体" w:hAnsi="宋体" w:eastAsia="宋体" w:cs="宋体"/>
                <w:b/>
                <w:bCs/>
                <w:i w:val="0"/>
                <w:iCs w:val="0"/>
                <w:color w:val="FA7D00"/>
                <w:sz w:val="18"/>
                <w:szCs w:val="18"/>
                <w:u w:val="none"/>
              </w:rPr>
            </w:pPr>
          </w:p>
        </w:tc>
      </w:tr>
      <w:tr w14:paraId="5C08D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07DC5">
            <w:pPr>
              <w:jc w:val="center"/>
              <w:rPr>
                <w:rFonts w:hint="eastAsia" w:ascii="宋体" w:hAnsi="宋体" w:eastAsia="宋体" w:cs="宋体"/>
                <w:i w:val="0"/>
                <w:iCs w:val="0"/>
                <w:color w:val="000000"/>
                <w:sz w:val="18"/>
                <w:szCs w:val="18"/>
                <w:u w:val="none"/>
              </w:rPr>
            </w:pPr>
          </w:p>
        </w:tc>
        <w:tc>
          <w:tcPr>
            <w:tcW w:w="3537" w:type="dxa"/>
            <w:gridSpan w:val="3"/>
            <w:tcBorders>
              <w:top w:val="single" w:color="000000" w:sz="4" w:space="0"/>
              <w:left w:val="single" w:color="000000" w:sz="4" w:space="0"/>
              <w:bottom w:val="single" w:color="000000" w:sz="4" w:space="0"/>
              <w:right w:val="single" w:color="000000" w:sz="4" w:space="0"/>
            </w:tcBorders>
            <w:shd w:val="clear" w:color="auto" w:fill="D7D7D7"/>
            <w:vAlign w:val="center"/>
          </w:tcPr>
          <w:p w14:paraId="4FD024EF">
            <w:pPr>
              <w:keepNext w:val="0"/>
              <w:keepLines w:val="0"/>
              <w:widowControl/>
              <w:suppressLineNumbers w:val="0"/>
              <w:jc w:val="center"/>
              <w:textAlignment w:val="center"/>
              <w:rPr>
                <w:rFonts w:hint="eastAsia" w:ascii="宋体" w:hAnsi="宋体" w:eastAsia="宋体" w:cs="宋体"/>
                <w:b/>
                <w:bCs/>
                <w:i w:val="0"/>
                <w:iCs w:val="0"/>
                <w:color w:val="F79646"/>
                <w:sz w:val="18"/>
                <w:szCs w:val="18"/>
                <w:u w:val="none"/>
              </w:rPr>
            </w:pPr>
            <w:r>
              <w:rPr>
                <w:rFonts w:hint="eastAsia" w:ascii="宋体" w:hAnsi="宋体" w:eastAsia="宋体" w:cs="宋体"/>
                <w:b/>
                <w:bCs/>
                <w:i w:val="0"/>
                <w:iCs w:val="0"/>
                <w:color w:val="F79646"/>
                <w:kern w:val="0"/>
                <w:sz w:val="18"/>
                <w:szCs w:val="18"/>
                <w:u w:val="none"/>
                <w:lang w:val="en-US" w:eastAsia="zh-CN" w:bidi="ar"/>
              </w:rPr>
              <w:t>小计</w:t>
            </w:r>
          </w:p>
        </w:tc>
        <w:tc>
          <w:tcPr>
            <w:tcW w:w="787"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7C2AB534">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F79646"/>
                <w:sz w:val="18"/>
                <w:szCs w:val="18"/>
                <w:u w:val="none"/>
                <w:lang w:val="en-US"/>
              </w:rPr>
            </w:pPr>
            <w:r>
              <w:rPr>
                <w:rFonts w:hint="eastAsia" w:ascii="宋体" w:hAnsi="宋体" w:cs="宋体"/>
                <w:b/>
                <w:bCs/>
                <w:i w:val="0"/>
                <w:iCs w:val="0"/>
                <w:color w:val="FA7D00"/>
                <w:kern w:val="0"/>
                <w:sz w:val="18"/>
                <w:szCs w:val="18"/>
                <w:u w:val="none"/>
                <w:lang w:val="en-US" w:eastAsia="zh-CN" w:bidi="ar"/>
              </w:rPr>
              <w:t>792</w:t>
            </w:r>
          </w:p>
        </w:tc>
        <w:tc>
          <w:tcPr>
            <w:tcW w:w="625"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4F60F3B0">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F79646"/>
                <w:sz w:val="18"/>
                <w:szCs w:val="18"/>
                <w:u w:val="none"/>
                <w:lang w:val="en-US"/>
              </w:rPr>
            </w:pPr>
            <w:r>
              <w:rPr>
                <w:rFonts w:hint="eastAsia" w:ascii="宋体" w:hAnsi="宋体" w:cs="宋体"/>
                <w:b/>
                <w:bCs/>
                <w:i w:val="0"/>
                <w:iCs w:val="0"/>
                <w:color w:val="FA7D00"/>
                <w:kern w:val="0"/>
                <w:sz w:val="18"/>
                <w:szCs w:val="18"/>
                <w:u w:val="none"/>
                <w:lang w:val="en-US" w:eastAsia="zh-CN" w:bidi="ar"/>
              </w:rPr>
              <w:t>396</w:t>
            </w:r>
          </w:p>
        </w:tc>
        <w:tc>
          <w:tcPr>
            <w:tcW w:w="588"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039BAFBE">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F79646"/>
                <w:sz w:val="18"/>
                <w:szCs w:val="18"/>
                <w:u w:val="none"/>
                <w:lang w:val="en-US"/>
              </w:rPr>
            </w:pPr>
            <w:r>
              <w:rPr>
                <w:rFonts w:hint="eastAsia" w:ascii="宋体" w:hAnsi="宋体" w:cs="宋体"/>
                <w:b/>
                <w:bCs/>
                <w:i w:val="0"/>
                <w:iCs w:val="0"/>
                <w:color w:val="FA7D00"/>
                <w:kern w:val="0"/>
                <w:sz w:val="18"/>
                <w:szCs w:val="18"/>
                <w:u w:val="none"/>
                <w:lang w:val="en-US" w:eastAsia="zh-CN" w:bidi="ar"/>
              </w:rPr>
              <w:t>396</w:t>
            </w:r>
          </w:p>
        </w:tc>
        <w:tc>
          <w:tcPr>
            <w:tcW w:w="462"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3A44984C">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F79646"/>
                <w:sz w:val="18"/>
                <w:szCs w:val="18"/>
                <w:u w:val="none"/>
              </w:rPr>
            </w:pPr>
            <w:r>
              <w:rPr>
                <w:rFonts w:hint="eastAsia" w:ascii="宋体" w:hAnsi="宋体" w:eastAsia="宋体" w:cs="宋体"/>
                <w:b/>
                <w:bCs/>
                <w:i w:val="0"/>
                <w:iCs w:val="0"/>
                <w:color w:val="FA7D00"/>
                <w:kern w:val="0"/>
                <w:sz w:val="18"/>
                <w:szCs w:val="18"/>
                <w:u w:val="none"/>
                <w:lang w:val="en-US" w:eastAsia="zh-CN" w:bidi="ar"/>
              </w:rPr>
              <w:t>0</w:t>
            </w:r>
          </w:p>
        </w:tc>
        <w:tc>
          <w:tcPr>
            <w:tcW w:w="438"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4737A350">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F79646"/>
                <w:sz w:val="18"/>
                <w:szCs w:val="18"/>
                <w:u w:val="none"/>
              </w:rPr>
            </w:pPr>
            <w:r>
              <w:rPr>
                <w:rFonts w:hint="eastAsia" w:ascii="宋体" w:hAnsi="宋体" w:eastAsia="宋体" w:cs="宋体"/>
                <w:b/>
                <w:bCs/>
                <w:i w:val="0"/>
                <w:iCs w:val="0"/>
                <w:color w:val="FA7D00"/>
                <w:kern w:val="0"/>
                <w:sz w:val="18"/>
                <w:szCs w:val="18"/>
                <w:u w:val="none"/>
                <w:lang w:val="en-US" w:eastAsia="zh-CN" w:bidi="ar"/>
              </w:rPr>
              <w:t>6</w:t>
            </w:r>
          </w:p>
        </w:tc>
        <w:tc>
          <w:tcPr>
            <w:tcW w:w="437"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63015D2C">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F79646"/>
                <w:sz w:val="18"/>
                <w:szCs w:val="18"/>
                <w:u w:val="none"/>
              </w:rPr>
            </w:pPr>
            <w:r>
              <w:rPr>
                <w:rFonts w:hint="eastAsia" w:ascii="宋体" w:hAnsi="宋体" w:cs="宋体"/>
                <w:b/>
                <w:bCs/>
                <w:i w:val="0"/>
                <w:iCs w:val="0"/>
                <w:color w:val="FA7D00"/>
                <w:kern w:val="0"/>
                <w:sz w:val="18"/>
                <w:szCs w:val="18"/>
                <w:u w:val="none"/>
                <w:lang w:val="en-US" w:eastAsia="zh-CN" w:bidi="ar"/>
              </w:rPr>
              <w:t>8</w:t>
            </w:r>
          </w:p>
        </w:tc>
        <w:tc>
          <w:tcPr>
            <w:tcW w:w="400"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42AC5390">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F79646"/>
                <w:sz w:val="18"/>
                <w:szCs w:val="18"/>
                <w:u w:val="none"/>
                <w:lang w:val="en-US"/>
              </w:rPr>
            </w:pPr>
            <w:r>
              <w:rPr>
                <w:rFonts w:hint="eastAsia" w:ascii="宋体" w:hAnsi="宋体" w:cs="宋体"/>
                <w:b/>
                <w:bCs/>
                <w:i w:val="0"/>
                <w:iCs w:val="0"/>
                <w:color w:val="FA7D00"/>
                <w:kern w:val="0"/>
                <w:sz w:val="18"/>
                <w:szCs w:val="18"/>
                <w:u w:val="none"/>
                <w:lang w:val="en-US" w:eastAsia="zh-CN" w:bidi="ar"/>
              </w:rPr>
              <w:t>20</w:t>
            </w:r>
          </w:p>
        </w:tc>
        <w:tc>
          <w:tcPr>
            <w:tcW w:w="400"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6943E293">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F79646"/>
                <w:sz w:val="18"/>
                <w:szCs w:val="18"/>
                <w:u w:val="none"/>
                <w:lang w:val="en-US"/>
              </w:rPr>
            </w:pPr>
            <w:r>
              <w:rPr>
                <w:rFonts w:hint="eastAsia" w:ascii="宋体" w:hAnsi="宋体" w:cs="宋体"/>
                <w:b/>
                <w:bCs/>
                <w:i w:val="0"/>
                <w:iCs w:val="0"/>
                <w:color w:val="FA7D00"/>
                <w:kern w:val="0"/>
                <w:sz w:val="18"/>
                <w:szCs w:val="18"/>
                <w:u w:val="none"/>
                <w:lang w:val="en-US" w:eastAsia="zh-CN" w:bidi="ar"/>
              </w:rPr>
              <w:t>12</w:t>
            </w:r>
          </w:p>
        </w:tc>
        <w:tc>
          <w:tcPr>
            <w:tcW w:w="364"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21CCE96C">
            <w:pPr>
              <w:keepNext w:val="0"/>
              <w:keepLines w:val="0"/>
              <w:widowControl/>
              <w:suppressLineNumbers w:val="0"/>
              <w:jc w:val="right"/>
              <w:textAlignment w:val="center"/>
              <w:rPr>
                <w:rFonts w:hint="eastAsia" w:ascii="宋体" w:hAnsi="宋体" w:eastAsia="宋体" w:cs="宋体"/>
                <w:b/>
                <w:bCs/>
                <w:i w:val="0"/>
                <w:iCs w:val="0"/>
                <w:color w:val="F79646"/>
                <w:sz w:val="18"/>
                <w:szCs w:val="18"/>
                <w:u w:val="none"/>
              </w:rPr>
            </w:pPr>
            <w:r>
              <w:rPr>
                <w:rFonts w:hint="eastAsia" w:ascii="宋体" w:hAnsi="宋体" w:eastAsia="宋体" w:cs="宋体"/>
                <w:b/>
                <w:bCs/>
                <w:i w:val="0"/>
                <w:iCs w:val="0"/>
                <w:color w:val="FA7D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0C4064A8">
            <w:pPr>
              <w:jc w:val="center"/>
              <w:rPr>
                <w:rFonts w:hint="eastAsia" w:ascii="宋体" w:hAnsi="宋体" w:eastAsia="宋体" w:cs="宋体"/>
                <w:b/>
                <w:bCs/>
                <w:i w:val="0"/>
                <w:iCs w:val="0"/>
                <w:color w:val="F79646"/>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37C8CDF8">
            <w:pPr>
              <w:jc w:val="center"/>
              <w:rPr>
                <w:rFonts w:hint="eastAsia" w:ascii="宋体" w:hAnsi="宋体" w:eastAsia="宋体" w:cs="宋体"/>
                <w:b/>
                <w:bCs/>
                <w:i w:val="0"/>
                <w:iCs w:val="0"/>
                <w:color w:val="F79646"/>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F740">
            <w:pPr>
              <w:jc w:val="center"/>
              <w:rPr>
                <w:rFonts w:hint="eastAsia" w:ascii="宋体" w:hAnsi="宋体" w:eastAsia="宋体" w:cs="宋体"/>
                <w:i w:val="0"/>
                <w:iCs w:val="0"/>
                <w:color w:val="000000"/>
                <w:sz w:val="18"/>
                <w:szCs w:val="18"/>
                <w:u w:val="none"/>
              </w:rPr>
            </w:pPr>
          </w:p>
        </w:tc>
      </w:tr>
      <w:tr w14:paraId="44126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91C4D">
            <w:pPr>
              <w:jc w:val="center"/>
              <w:rPr>
                <w:rFonts w:hint="eastAsia" w:ascii="宋体" w:hAnsi="宋体" w:eastAsia="宋体" w:cs="宋体"/>
                <w:i w:val="0"/>
                <w:iCs w:val="0"/>
                <w:color w:val="000000"/>
                <w:sz w:val="18"/>
                <w:szCs w:val="18"/>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9BC3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专业选修课</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A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6"/>
                <w:lang w:val="en-US" w:eastAsia="zh-CN" w:bidi="ar"/>
              </w:rPr>
              <w:t>消费心理学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6E3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Style w:val="56"/>
                <w:lang w:val="en-US" w:eastAsia="zh-CN" w:bidi="ar"/>
              </w:rPr>
              <w:t>JJ007</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70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1833">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A8BE">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ABFC">
            <w:pPr>
              <w:ind w:left="0" w:leftChars="0" w:firstLine="0" w:firstLineChars="0"/>
              <w:jc w:val="both"/>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D2DB">
            <w:pPr>
              <w:jc w:val="center"/>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E93E">
            <w:pPr>
              <w:ind w:left="0" w:leftChars="0" w:firstLine="0" w:firstLineChars="0"/>
              <w:jc w:val="both"/>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8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34FA">
            <w:pPr>
              <w:jc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8B5A">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7244">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F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4EE3">
            <w:pPr>
              <w:jc w:val="center"/>
              <w:rPr>
                <w:rFonts w:hint="eastAsia" w:ascii="宋体" w:hAnsi="宋体" w:eastAsia="宋体" w:cs="宋体"/>
                <w:i w:val="0"/>
                <w:iCs w:val="0"/>
                <w:color w:val="FF0000"/>
                <w:sz w:val="18"/>
                <w:szCs w:val="18"/>
                <w:u w:val="none"/>
              </w:rPr>
            </w:pPr>
          </w:p>
        </w:tc>
      </w:tr>
      <w:tr w14:paraId="06EA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0BEED">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637D7">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D26A">
            <w:pPr>
              <w:keepNext w:val="0"/>
              <w:keepLines w:val="0"/>
              <w:widowControl/>
              <w:suppressLineNumbers w:val="0"/>
              <w:jc w:val="center"/>
              <w:textAlignment w:val="center"/>
              <w:rPr>
                <w:rStyle w:val="56"/>
                <w:rFonts w:hint="eastAsia"/>
                <w:lang w:val="en-US" w:eastAsia="zh-CN" w:bidi="ar"/>
              </w:rPr>
            </w:pPr>
            <w:r>
              <w:rPr>
                <w:rStyle w:val="56"/>
                <w:rFonts w:hint="eastAsia"/>
                <w:lang w:val="en-US" w:eastAsia="zh-CN" w:bidi="ar"/>
              </w:rPr>
              <w:t>跨境电商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9A7C">
            <w:pPr>
              <w:keepNext w:val="0"/>
              <w:keepLines w:val="0"/>
              <w:widowControl/>
              <w:suppressLineNumbers w:val="0"/>
              <w:ind w:left="0" w:leftChars="0" w:firstLine="0" w:firstLineChars="0"/>
              <w:jc w:val="both"/>
              <w:textAlignment w:val="center"/>
              <w:rPr>
                <w:rStyle w:val="56"/>
                <w:rFonts w:hint="eastAsia"/>
                <w:lang w:val="en-US" w:eastAsia="zh-CN" w:bidi="ar"/>
              </w:rPr>
            </w:pPr>
            <w:r>
              <w:rPr>
                <w:rStyle w:val="56"/>
                <w:rFonts w:hint="eastAsia"/>
                <w:lang w:val="en-US" w:eastAsia="zh-CN" w:bidi="ar"/>
              </w:rPr>
              <w:t>DS011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7C2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919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F5F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2A10">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52DF">
            <w:pPr>
              <w:jc w:val="center"/>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0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A6C0">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6435">
            <w:pPr>
              <w:ind w:left="0" w:leftChars="0" w:firstLine="0" w:firstLineChars="0"/>
              <w:jc w:val="both"/>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785D">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0B73">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5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5425">
            <w:pPr>
              <w:jc w:val="center"/>
              <w:rPr>
                <w:rFonts w:hint="eastAsia" w:ascii="宋体" w:hAnsi="宋体" w:eastAsia="宋体" w:cs="宋体"/>
                <w:i w:val="0"/>
                <w:iCs w:val="0"/>
                <w:color w:val="FF0000"/>
                <w:sz w:val="18"/>
                <w:szCs w:val="18"/>
                <w:u w:val="none"/>
              </w:rPr>
            </w:pPr>
          </w:p>
        </w:tc>
      </w:tr>
      <w:tr w14:paraId="0968E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C1EAA">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59242">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02D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采购</w:t>
            </w:r>
            <w:r>
              <w:rPr>
                <w:rFonts w:hint="eastAsia" w:ascii="宋体" w:hAnsi="宋体" w:eastAsia="宋体" w:cs="宋体"/>
                <w:i w:val="0"/>
                <w:iCs w:val="0"/>
                <w:color w:val="000000"/>
                <w:kern w:val="0"/>
                <w:sz w:val="20"/>
                <w:szCs w:val="20"/>
                <w:u w:val="none"/>
                <w:lang w:val="en-US" w:eastAsia="zh-CN" w:bidi="ar"/>
              </w:rPr>
              <w:t>与供应链管理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3D62">
            <w:pPr>
              <w:keepNext w:val="0"/>
              <w:keepLines w:val="0"/>
              <w:widowControl/>
              <w:suppressLineNumbers w:val="0"/>
              <w:ind w:left="0" w:leftChars="0" w:firstLine="0" w:firstLineChars="0"/>
              <w:jc w:val="both"/>
              <w:textAlignment w:val="center"/>
              <w:rPr>
                <w:rStyle w:val="56"/>
                <w:rFonts w:hint="eastAsia"/>
                <w:lang w:val="en-US" w:eastAsia="zh-CN" w:bidi="ar"/>
              </w:rPr>
            </w:pPr>
            <w:r>
              <w:rPr>
                <w:rFonts w:hint="eastAsia" w:ascii="宋体" w:hAnsi="宋体" w:cs="宋体"/>
                <w:color w:val="000000"/>
                <w:sz w:val="20"/>
                <w:szCs w:val="20"/>
              </w:rPr>
              <w:t>DS006</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9C2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1E7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A83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1841">
            <w:pPr>
              <w:ind w:firstLine="360" w:firstLineChars="200"/>
              <w:jc w:val="center"/>
              <w:rPr>
                <w:rFonts w:hint="eastAsia" w:ascii="宋体" w:hAnsi="宋体" w:eastAsia="宋体" w:cs="宋体"/>
                <w:i w:val="0"/>
                <w:iCs w:val="0"/>
                <w:color w:val="000000"/>
                <w:sz w:val="18"/>
                <w:szCs w:val="18"/>
                <w:u w:val="none"/>
                <w:lang w:val="en-US" w:eastAsia="zh-CN" w:bidi="ar-SA"/>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D062">
            <w:pPr>
              <w:ind w:firstLine="360" w:firstLineChars="200"/>
              <w:jc w:val="center"/>
              <w:rPr>
                <w:rFonts w:hint="eastAsia" w:ascii="宋体" w:hAnsi="宋体" w:eastAsia="宋体" w:cs="宋体"/>
                <w:i w:val="0"/>
                <w:iCs w:val="0"/>
                <w:color w:val="000000"/>
                <w:sz w:val="18"/>
                <w:szCs w:val="18"/>
                <w:u w:val="none"/>
                <w:lang w:val="en-US" w:eastAsia="zh-CN" w:bidi="ar-SA"/>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8E03">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lang w:val="en-US" w:eastAsia="zh-CN" w:bidi="ar-SA"/>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E46B">
            <w:pPr>
              <w:ind w:firstLine="360" w:firstLineChars="200"/>
              <w:jc w:val="center"/>
              <w:rPr>
                <w:rFonts w:hint="eastAsia" w:ascii="宋体" w:hAnsi="宋体" w:eastAsia="宋体" w:cs="宋体"/>
                <w:i w:val="0"/>
                <w:iCs w:val="0"/>
                <w:color w:val="000000"/>
                <w:sz w:val="18"/>
                <w:szCs w:val="18"/>
                <w:u w:val="none"/>
                <w:lang w:val="en-US" w:eastAsia="zh-CN" w:bidi="ar-SA"/>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1152">
            <w:pPr>
              <w:ind w:left="0" w:leftChars="0" w:firstLine="0" w:firstLineChars="0"/>
              <w:jc w:val="both"/>
              <w:rPr>
                <w:rFonts w:hint="eastAsia" w:ascii="宋体" w:hAnsi="宋体" w:eastAsia="宋体" w:cs="宋体"/>
                <w:i w:val="0"/>
                <w:iCs w:val="0"/>
                <w:color w:val="000000"/>
                <w:sz w:val="18"/>
                <w:szCs w:val="18"/>
                <w:u w:val="none"/>
                <w:lang w:val="en-US" w:eastAsia="zh-CN" w:bidi="ar-SA"/>
              </w:rPr>
            </w:pPr>
            <w:r>
              <w:rPr>
                <w:rFonts w:hint="eastAsia" w:ascii="宋体" w:hAnsi="宋体" w:cs="宋体"/>
                <w:i w:val="0"/>
                <w:iCs w:val="0"/>
                <w:color w:val="000000"/>
                <w:sz w:val="18"/>
                <w:szCs w:val="18"/>
                <w:u w:val="none"/>
                <w:lang w:val="en-US" w:eastAsia="zh-CN"/>
              </w:rPr>
              <w:t>4</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3663">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9F2F">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6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E1B4F7D">
            <w:pPr>
              <w:jc w:val="right"/>
              <w:rPr>
                <w:rFonts w:hint="eastAsia" w:ascii="宋体" w:hAnsi="宋体" w:eastAsia="宋体" w:cs="宋体"/>
                <w:b/>
                <w:bCs/>
                <w:i w:val="0"/>
                <w:iCs w:val="0"/>
                <w:color w:val="FA7D00"/>
                <w:sz w:val="18"/>
                <w:szCs w:val="18"/>
                <w:u w:val="none"/>
              </w:rPr>
            </w:pPr>
          </w:p>
        </w:tc>
      </w:tr>
      <w:tr w14:paraId="19738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E52CE">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ADC3D">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E7D5">
            <w:pPr>
              <w:keepNext w:val="0"/>
              <w:keepLines w:val="0"/>
              <w:widowControl/>
              <w:suppressLineNumbers w:val="0"/>
              <w:jc w:val="center"/>
              <w:textAlignment w:val="center"/>
              <w:rPr>
                <w:rStyle w:val="56"/>
                <w:rFonts w:hint="eastAsia"/>
                <w:lang w:val="en-US" w:eastAsia="zh-CN" w:bidi="ar"/>
              </w:rPr>
            </w:pPr>
            <w:r>
              <w:rPr>
                <w:rStyle w:val="56"/>
                <w:rFonts w:hint="eastAsia"/>
                <w:lang w:val="en-US" w:eastAsia="zh-CN" w:bidi="ar"/>
              </w:rPr>
              <w:t>商务软文写作</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69F8">
            <w:pPr>
              <w:keepNext w:val="0"/>
              <w:keepLines w:val="0"/>
              <w:widowControl/>
              <w:suppressLineNumbers w:val="0"/>
              <w:ind w:left="0" w:leftChars="0" w:firstLine="0" w:firstLineChars="0"/>
              <w:jc w:val="both"/>
              <w:textAlignment w:val="center"/>
              <w:rPr>
                <w:rStyle w:val="56"/>
                <w:rFonts w:hint="eastAsia"/>
                <w:lang w:val="en-US" w:eastAsia="zh-CN" w:bidi="ar"/>
              </w:rPr>
            </w:pPr>
            <w:r>
              <w:rPr>
                <w:rStyle w:val="56"/>
                <w:rFonts w:hint="eastAsia"/>
                <w:lang w:val="en-US" w:eastAsia="zh-CN" w:bidi="ar"/>
              </w:rPr>
              <w:t>DS007</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ADB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74C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04C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45BC">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8105">
            <w:pPr>
              <w:jc w:val="center"/>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027A">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E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A9C1">
            <w:pPr>
              <w:ind w:left="0" w:leftChars="0" w:firstLine="0" w:firstLineChars="0"/>
              <w:jc w:val="both"/>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DF21">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FBD2">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7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BCF5D92">
            <w:pPr>
              <w:jc w:val="right"/>
              <w:rPr>
                <w:rFonts w:hint="eastAsia" w:ascii="宋体" w:hAnsi="宋体" w:eastAsia="宋体" w:cs="宋体"/>
                <w:b/>
                <w:bCs/>
                <w:i w:val="0"/>
                <w:iCs w:val="0"/>
                <w:color w:val="FA7D00"/>
                <w:sz w:val="18"/>
                <w:szCs w:val="18"/>
                <w:u w:val="none"/>
              </w:rPr>
            </w:pPr>
          </w:p>
        </w:tc>
      </w:tr>
      <w:tr w14:paraId="205F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2F2A2">
            <w:pPr>
              <w:jc w:val="center"/>
              <w:rPr>
                <w:rFonts w:hint="eastAsia" w:ascii="宋体" w:hAnsi="宋体" w:eastAsia="宋体" w:cs="宋体"/>
                <w:i w:val="0"/>
                <w:iCs w:val="0"/>
                <w:color w:val="000000"/>
                <w:sz w:val="18"/>
                <w:szCs w:val="18"/>
                <w:u w:val="none"/>
              </w:rPr>
            </w:pPr>
          </w:p>
        </w:tc>
        <w:tc>
          <w:tcPr>
            <w:tcW w:w="2778" w:type="dxa"/>
            <w:gridSpan w:val="2"/>
            <w:tcBorders>
              <w:top w:val="single" w:color="000000" w:sz="4" w:space="0"/>
              <w:left w:val="single" w:color="000000" w:sz="4" w:space="0"/>
              <w:bottom w:val="single" w:color="000000" w:sz="4" w:space="0"/>
              <w:right w:val="single" w:color="000000" w:sz="4" w:space="0"/>
            </w:tcBorders>
            <w:shd w:val="clear" w:color="auto" w:fill="D7D7D7"/>
            <w:vAlign w:val="center"/>
          </w:tcPr>
          <w:p w14:paraId="16EF8472">
            <w:pPr>
              <w:keepNext w:val="0"/>
              <w:keepLines w:val="0"/>
              <w:widowControl/>
              <w:suppressLineNumbers w:val="0"/>
              <w:jc w:val="center"/>
              <w:textAlignment w:val="center"/>
              <w:rPr>
                <w:rFonts w:hint="eastAsia" w:ascii="宋体" w:hAnsi="宋体" w:eastAsia="宋体" w:cs="宋体"/>
                <w:b/>
                <w:bCs/>
                <w:i w:val="0"/>
                <w:iCs w:val="0"/>
                <w:color w:val="F79646"/>
                <w:sz w:val="18"/>
                <w:szCs w:val="18"/>
                <w:u w:val="none"/>
              </w:rPr>
            </w:pPr>
            <w:r>
              <w:rPr>
                <w:rFonts w:hint="eastAsia" w:ascii="宋体" w:hAnsi="宋体" w:eastAsia="宋体" w:cs="宋体"/>
                <w:b/>
                <w:bCs/>
                <w:i w:val="0"/>
                <w:iCs w:val="0"/>
                <w:color w:val="F79646"/>
                <w:kern w:val="0"/>
                <w:sz w:val="18"/>
                <w:szCs w:val="18"/>
                <w:u w:val="none"/>
                <w:lang w:val="en-US" w:eastAsia="zh-CN" w:bidi="ar"/>
              </w:rPr>
              <w:t>小计</w:t>
            </w:r>
          </w:p>
        </w:tc>
        <w:tc>
          <w:tcPr>
            <w:tcW w:w="759"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41E2D567">
            <w:pPr>
              <w:jc w:val="center"/>
              <w:rPr>
                <w:rFonts w:hint="eastAsia" w:ascii="宋体" w:hAnsi="宋体" w:eastAsia="宋体" w:cs="宋体"/>
                <w:b/>
                <w:bCs/>
                <w:i w:val="0"/>
                <w:iCs w:val="0"/>
                <w:color w:val="F79646"/>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7DD64A44">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F79646"/>
                <w:sz w:val="18"/>
                <w:szCs w:val="18"/>
                <w:u w:val="none"/>
                <w:lang w:val="en-US"/>
              </w:rPr>
            </w:pPr>
            <w:r>
              <w:rPr>
                <w:rFonts w:hint="eastAsia" w:ascii="宋体" w:hAnsi="宋体" w:cs="宋体"/>
                <w:b/>
                <w:bCs/>
                <w:i w:val="0"/>
                <w:iCs w:val="0"/>
                <w:color w:val="FA7D00"/>
                <w:kern w:val="0"/>
                <w:sz w:val="18"/>
                <w:szCs w:val="18"/>
                <w:u w:val="none"/>
                <w:lang w:val="en-US" w:eastAsia="zh-CN" w:bidi="ar"/>
              </w:rPr>
              <w:t>288</w:t>
            </w:r>
          </w:p>
        </w:tc>
        <w:tc>
          <w:tcPr>
            <w:tcW w:w="625"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683B2A8A">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F79646"/>
                <w:sz w:val="18"/>
                <w:szCs w:val="18"/>
                <w:u w:val="none"/>
                <w:lang w:val="en-US"/>
              </w:rPr>
            </w:pPr>
            <w:r>
              <w:rPr>
                <w:rFonts w:hint="eastAsia" w:ascii="宋体" w:hAnsi="宋体" w:cs="宋体"/>
                <w:b/>
                <w:bCs/>
                <w:i w:val="0"/>
                <w:iCs w:val="0"/>
                <w:color w:val="FA7D00"/>
                <w:kern w:val="0"/>
                <w:sz w:val="18"/>
                <w:szCs w:val="18"/>
                <w:u w:val="none"/>
                <w:lang w:val="en-US" w:eastAsia="zh-CN" w:bidi="ar"/>
              </w:rPr>
              <w:t>144</w:t>
            </w:r>
          </w:p>
        </w:tc>
        <w:tc>
          <w:tcPr>
            <w:tcW w:w="588"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4EE362E2">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F79646"/>
                <w:sz w:val="18"/>
                <w:szCs w:val="18"/>
                <w:u w:val="none"/>
                <w:lang w:val="en-US"/>
              </w:rPr>
            </w:pPr>
            <w:r>
              <w:rPr>
                <w:rFonts w:hint="eastAsia" w:ascii="宋体" w:hAnsi="宋体" w:cs="宋体"/>
                <w:b/>
                <w:bCs/>
                <w:i w:val="0"/>
                <w:iCs w:val="0"/>
                <w:color w:val="FA7D00"/>
                <w:kern w:val="0"/>
                <w:sz w:val="18"/>
                <w:szCs w:val="18"/>
                <w:u w:val="none"/>
                <w:lang w:val="en-US" w:eastAsia="zh-CN" w:bidi="ar"/>
              </w:rPr>
              <w:t>144</w:t>
            </w:r>
          </w:p>
        </w:tc>
        <w:tc>
          <w:tcPr>
            <w:tcW w:w="462"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1A703747">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F79646"/>
                <w:sz w:val="18"/>
                <w:szCs w:val="18"/>
                <w:u w:val="none"/>
              </w:rPr>
            </w:pPr>
            <w:r>
              <w:rPr>
                <w:rFonts w:hint="eastAsia" w:ascii="宋体" w:hAnsi="宋体" w:eastAsia="宋体" w:cs="宋体"/>
                <w:b/>
                <w:bCs/>
                <w:i w:val="0"/>
                <w:iCs w:val="0"/>
                <w:color w:val="FA7D00"/>
                <w:kern w:val="0"/>
                <w:sz w:val="18"/>
                <w:szCs w:val="18"/>
                <w:u w:val="none"/>
                <w:lang w:val="en-US" w:eastAsia="zh-CN" w:bidi="ar"/>
              </w:rPr>
              <w:t>0</w:t>
            </w:r>
          </w:p>
        </w:tc>
        <w:tc>
          <w:tcPr>
            <w:tcW w:w="438"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08BB12C9">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F79646"/>
                <w:sz w:val="18"/>
                <w:szCs w:val="18"/>
                <w:u w:val="none"/>
              </w:rPr>
            </w:pPr>
            <w:r>
              <w:rPr>
                <w:rFonts w:hint="eastAsia" w:ascii="宋体" w:hAnsi="宋体" w:eastAsia="宋体" w:cs="宋体"/>
                <w:b/>
                <w:bCs/>
                <w:i w:val="0"/>
                <w:iCs w:val="0"/>
                <w:color w:val="FA7D00"/>
                <w:kern w:val="0"/>
                <w:sz w:val="18"/>
                <w:szCs w:val="18"/>
                <w:u w:val="none"/>
                <w:lang w:val="en-US" w:eastAsia="zh-CN" w:bidi="ar"/>
              </w:rPr>
              <w:t>0</w:t>
            </w:r>
          </w:p>
        </w:tc>
        <w:tc>
          <w:tcPr>
            <w:tcW w:w="437"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7C1D9B62">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F79646"/>
                <w:sz w:val="18"/>
                <w:szCs w:val="18"/>
                <w:u w:val="none"/>
              </w:rPr>
            </w:pPr>
            <w:r>
              <w:rPr>
                <w:rFonts w:hint="eastAsia" w:ascii="宋体" w:hAnsi="宋体" w:cs="宋体"/>
                <w:b/>
                <w:bCs/>
                <w:i w:val="0"/>
                <w:iCs w:val="0"/>
                <w:color w:val="FA7D00"/>
                <w:kern w:val="0"/>
                <w:sz w:val="18"/>
                <w:szCs w:val="18"/>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595AB384">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F79646"/>
                <w:sz w:val="18"/>
                <w:szCs w:val="18"/>
                <w:u w:val="none"/>
              </w:rPr>
            </w:pPr>
            <w:r>
              <w:rPr>
                <w:rFonts w:hint="eastAsia" w:ascii="宋体" w:hAnsi="宋体" w:eastAsia="宋体" w:cs="宋体"/>
                <w:b/>
                <w:bCs/>
                <w:i w:val="0"/>
                <w:iCs w:val="0"/>
                <w:color w:val="FA7D00"/>
                <w:kern w:val="0"/>
                <w:sz w:val="18"/>
                <w:szCs w:val="18"/>
                <w:u w:val="none"/>
                <w:lang w:val="en-US" w:eastAsia="zh-CN" w:bidi="ar"/>
              </w:rPr>
              <w:t>0</w:t>
            </w:r>
          </w:p>
        </w:tc>
        <w:tc>
          <w:tcPr>
            <w:tcW w:w="400"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44A455FA">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F79646"/>
                <w:sz w:val="18"/>
                <w:szCs w:val="18"/>
                <w:u w:val="none"/>
                <w:lang w:val="en-US"/>
              </w:rPr>
            </w:pPr>
            <w:r>
              <w:rPr>
                <w:rFonts w:hint="eastAsia" w:ascii="宋体" w:hAnsi="宋体" w:cs="宋体"/>
                <w:b/>
                <w:bCs/>
                <w:i w:val="0"/>
                <w:iCs w:val="0"/>
                <w:color w:val="FA7D00"/>
                <w:kern w:val="0"/>
                <w:sz w:val="18"/>
                <w:szCs w:val="18"/>
                <w:u w:val="none"/>
                <w:lang w:val="en-US" w:eastAsia="zh-CN" w:bidi="ar"/>
              </w:rPr>
              <w:t>12</w:t>
            </w:r>
          </w:p>
        </w:tc>
        <w:tc>
          <w:tcPr>
            <w:tcW w:w="364"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1391B5E7">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F79646"/>
                <w:sz w:val="18"/>
                <w:szCs w:val="18"/>
                <w:u w:val="none"/>
              </w:rPr>
            </w:pPr>
            <w:r>
              <w:rPr>
                <w:rFonts w:hint="eastAsia" w:ascii="宋体" w:hAnsi="宋体" w:eastAsia="宋体" w:cs="宋体"/>
                <w:b/>
                <w:bCs/>
                <w:i w:val="0"/>
                <w:iCs w:val="0"/>
                <w:color w:val="FA7D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34C5FC69">
            <w:pPr>
              <w:keepNext w:val="0"/>
              <w:keepLines w:val="0"/>
              <w:widowControl/>
              <w:suppressLineNumbers w:val="0"/>
              <w:jc w:val="right"/>
              <w:textAlignment w:val="center"/>
              <w:rPr>
                <w:rFonts w:hint="eastAsia" w:ascii="宋体" w:hAnsi="宋体" w:eastAsia="宋体" w:cs="宋体"/>
                <w:b/>
                <w:bCs/>
                <w:i w:val="0"/>
                <w:iCs w:val="0"/>
                <w:color w:val="F79646"/>
                <w:sz w:val="18"/>
                <w:szCs w:val="18"/>
                <w:u w:val="none"/>
              </w:rPr>
            </w:pPr>
            <w:r>
              <w:rPr>
                <w:rFonts w:hint="eastAsia" w:ascii="宋体" w:hAnsi="宋体" w:eastAsia="宋体" w:cs="宋体"/>
                <w:b/>
                <w:bCs/>
                <w:i w:val="0"/>
                <w:iCs w:val="0"/>
                <w:color w:val="FA7D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29B58F37">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F79646"/>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140F5C2">
            <w:pPr>
              <w:jc w:val="right"/>
              <w:rPr>
                <w:rFonts w:hint="eastAsia" w:ascii="宋体" w:hAnsi="宋体" w:eastAsia="宋体" w:cs="宋体"/>
                <w:b/>
                <w:bCs/>
                <w:i w:val="0"/>
                <w:iCs w:val="0"/>
                <w:color w:val="FA7D00"/>
                <w:sz w:val="18"/>
                <w:szCs w:val="18"/>
                <w:u w:val="none"/>
              </w:rPr>
            </w:pPr>
          </w:p>
        </w:tc>
      </w:tr>
      <w:tr w14:paraId="7423B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21BE3">
            <w:pPr>
              <w:jc w:val="center"/>
              <w:rPr>
                <w:rFonts w:hint="eastAsia" w:ascii="宋体" w:hAnsi="宋体" w:eastAsia="宋体" w:cs="宋体"/>
                <w:i w:val="0"/>
                <w:iCs w:val="0"/>
                <w:color w:val="000000"/>
                <w:sz w:val="18"/>
                <w:szCs w:val="18"/>
                <w:u w:val="none"/>
              </w:rPr>
            </w:pPr>
          </w:p>
        </w:tc>
        <w:tc>
          <w:tcPr>
            <w:tcW w:w="2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C2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综合实训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2DA2">
            <w:pPr>
              <w:jc w:val="center"/>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407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FCE0">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E27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F7EF">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882E">
            <w:pPr>
              <w:jc w:val="center"/>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7689">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FC93">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EE5D">
            <w:pPr>
              <w:jc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F776">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467F">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B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2256A70">
            <w:pPr>
              <w:jc w:val="right"/>
              <w:rPr>
                <w:rFonts w:hint="eastAsia" w:ascii="宋体" w:hAnsi="宋体" w:eastAsia="宋体" w:cs="宋体"/>
                <w:b/>
                <w:bCs/>
                <w:i w:val="0"/>
                <w:iCs w:val="0"/>
                <w:color w:val="FA7D00"/>
                <w:sz w:val="18"/>
                <w:szCs w:val="18"/>
                <w:u w:val="none"/>
              </w:rPr>
            </w:pPr>
          </w:p>
        </w:tc>
      </w:tr>
      <w:tr w14:paraId="3AD0F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A84B7">
            <w:pPr>
              <w:jc w:val="center"/>
              <w:rPr>
                <w:rFonts w:hint="eastAsia" w:ascii="宋体" w:hAnsi="宋体" w:eastAsia="宋体" w:cs="宋体"/>
                <w:i w:val="0"/>
                <w:iCs w:val="0"/>
                <w:color w:val="000000"/>
                <w:sz w:val="18"/>
                <w:szCs w:val="18"/>
                <w:u w:val="none"/>
              </w:rPr>
            </w:pPr>
          </w:p>
        </w:tc>
        <w:tc>
          <w:tcPr>
            <w:tcW w:w="2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24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岗位实习</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70C5">
            <w:pPr>
              <w:jc w:val="center"/>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FCF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50CE">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36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F134">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0D2B">
            <w:pPr>
              <w:jc w:val="center"/>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7C94">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EC42">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08CE">
            <w:pPr>
              <w:jc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E3C4">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DE3F">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5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50AB57A">
            <w:pPr>
              <w:jc w:val="right"/>
              <w:rPr>
                <w:rFonts w:hint="eastAsia" w:ascii="宋体" w:hAnsi="宋体" w:eastAsia="宋体" w:cs="宋体"/>
                <w:b/>
                <w:bCs/>
                <w:i w:val="0"/>
                <w:iCs w:val="0"/>
                <w:color w:val="FA7D00"/>
                <w:sz w:val="18"/>
                <w:szCs w:val="18"/>
                <w:u w:val="none"/>
              </w:rPr>
            </w:pPr>
          </w:p>
        </w:tc>
      </w:tr>
      <w:tr w14:paraId="02255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420" w:type="dxa"/>
            <w:gridSpan w:val="3"/>
            <w:tcBorders>
              <w:top w:val="single" w:color="000000" w:sz="4" w:space="0"/>
              <w:left w:val="single" w:color="000000" w:sz="4" w:space="0"/>
              <w:bottom w:val="single" w:color="000000" w:sz="4" w:space="0"/>
              <w:right w:val="single" w:color="000000" w:sz="4" w:space="0"/>
            </w:tcBorders>
            <w:shd w:val="clear" w:color="auto" w:fill="D7D7D7"/>
            <w:vAlign w:val="center"/>
          </w:tcPr>
          <w:p w14:paraId="10DBD0EE">
            <w:pPr>
              <w:keepNext w:val="0"/>
              <w:keepLines w:val="0"/>
              <w:widowControl/>
              <w:suppressLineNumbers w:val="0"/>
              <w:jc w:val="center"/>
              <w:textAlignment w:val="center"/>
              <w:rPr>
                <w:rFonts w:hint="eastAsia" w:ascii="宋体" w:hAnsi="宋体" w:eastAsia="宋体" w:cs="宋体"/>
                <w:b/>
                <w:bCs/>
                <w:i w:val="0"/>
                <w:iCs w:val="0"/>
                <w:color w:val="F79646"/>
                <w:sz w:val="18"/>
                <w:szCs w:val="18"/>
                <w:u w:val="none"/>
              </w:rPr>
            </w:pPr>
            <w:r>
              <w:rPr>
                <w:rFonts w:hint="eastAsia" w:ascii="宋体" w:hAnsi="宋体" w:cs="宋体"/>
                <w:b/>
                <w:bCs/>
                <w:i w:val="0"/>
                <w:iCs w:val="0"/>
                <w:color w:val="F79646"/>
                <w:kern w:val="0"/>
                <w:sz w:val="18"/>
                <w:szCs w:val="18"/>
                <w:u w:val="none"/>
                <w:lang w:val="en-US" w:eastAsia="zh-CN" w:bidi="ar"/>
              </w:rPr>
              <w:t>总</w:t>
            </w:r>
            <w:r>
              <w:rPr>
                <w:rFonts w:hint="eastAsia" w:ascii="宋体" w:hAnsi="宋体" w:eastAsia="宋体" w:cs="宋体"/>
                <w:b/>
                <w:bCs/>
                <w:i w:val="0"/>
                <w:iCs w:val="0"/>
                <w:color w:val="F79646"/>
                <w:kern w:val="0"/>
                <w:sz w:val="18"/>
                <w:szCs w:val="18"/>
                <w:u w:val="none"/>
                <w:lang w:val="en-US" w:eastAsia="zh-CN" w:bidi="ar"/>
              </w:rPr>
              <w:t>计</w:t>
            </w:r>
          </w:p>
        </w:tc>
        <w:tc>
          <w:tcPr>
            <w:tcW w:w="759"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17E3941F">
            <w:pPr>
              <w:jc w:val="center"/>
              <w:rPr>
                <w:rFonts w:hint="eastAsia" w:ascii="宋体" w:hAnsi="宋体" w:eastAsia="宋体" w:cs="宋体"/>
                <w:b/>
                <w:bCs/>
                <w:i w:val="0"/>
                <w:iCs w:val="0"/>
                <w:color w:val="F79646"/>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01F7BE63">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F79646"/>
                <w:sz w:val="18"/>
                <w:szCs w:val="18"/>
                <w:u w:val="none"/>
                <w:lang w:val="en-US"/>
              </w:rPr>
            </w:pPr>
            <w:r>
              <w:rPr>
                <w:rFonts w:hint="eastAsia" w:ascii="宋体" w:hAnsi="宋体" w:eastAsia="宋体" w:cs="宋体"/>
                <w:b/>
                <w:bCs/>
                <w:i w:val="0"/>
                <w:iCs w:val="0"/>
                <w:color w:val="F79646"/>
                <w:kern w:val="0"/>
                <w:sz w:val="18"/>
                <w:szCs w:val="18"/>
                <w:u w:val="none"/>
                <w:lang w:val="en-US" w:eastAsia="zh-CN" w:bidi="ar"/>
              </w:rPr>
              <w:t>3</w:t>
            </w:r>
            <w:r>
              <w:rPr>
                <w:rFonts w:hint="eastAsia" w:ascii="宋体" w:hAnsi="宋体" w:cs="宋体"/>
                <w:b/>
                <w:bCs/>
                <w:i w:val="0"/>
                <w:iCs w:val="0"/>
                <w:color w:val="F79646"/>
                <w:kern w:val="0"/>
                <w:sz w:val="18"/>
                <w:szCs w:val="18"/>
                <w:u w:val="none"/>
                <w:lang w:val="en-US" w:eastAsia="zh-CN" w:bidi="ar"/>
              </w:rPr>
              <w:t>138</w:t>
            </w:r>
          </w:p>
        </w:tc>
        <w:tc>
          <w:tcPr>
            <w:tcW w:w="625"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1A4F449A">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F79646"/>
                <w:sz w:val="18"/>
                <w:szCs w:val="18"/>
                <w:u w:val="none"/>
                <w:lang w:val="en-US"/>
              </w:rPr>
            </w:pPr>
            <w:r>
              <w:rPr>
                <w:rFonts w:hint="eastAsia" w:ascii="宋体" w:hAnsi="宋体" w:eastAsia="宋体" w:cs="宋体"/>
                <w:b/>
                <w:bCs/>
                <w:i w:val="0"/>
                <w:iCs w:val="0"/>
                <w:color w:val="F79646"/>
                <w:kern w:val="0"/>
                <w:sz w:val="18"/>
                <w:szCs w:val="18"/>
                <w:u w:val="none"/>
                <w:lang w:val="en-US" w:eastAsia="zh-CN" w:bidi="ar"/>
              </w:rPr>
              <w:t>1</w:t>
            </w:r>
            <w:r>
              <w:rPr>
                <w:rFonts w:hint="eastAsia" w:ascii="宋体" w:hAnsi="宋体" w:cs="宋体"/>
                <w:b/>
                <w:bCs/>
                <w:i w:val="0"/>
                <w:iCs w:val="0"/>
                <w:color w:val="F79646"/>
                <w:kern w:val="0"/>
                <w:sz w:val="18"/>
                <w:szCs w:val="18"/>
                <w:u w:val="none"/>
                <w:lang w:val="en-US" w:eastAsia="zh-CN" w:bidi="ar"/>
              </w:rPr>
              <w:t>364</w:t>
            </w:r>
          </w:p>
        </w:tc>
        <w:tc>
          <w:tcPr>
            <w:tcW w:w="588"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7D538FA3">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F79646"/>
                <w:sz w:val="18"/>
                <w:szCs w:val="18"/>
                <w:u w:val="none"/>
                <w:lang w:val="en-US"/>
              </w:rPr>
            </w:pPr>
            <w:r>
              <w:rPr>
                <w:rFonts w:hint="eastAsia" w:ascii="宋体" w:hAnsi="宋体" w:cs="宋体"/>
                <w:b/>
                <w:bCs/>
                <w:i w:val="0"/>
                <w:iCs w:val="0"/>
                <w:color w:val="F79646"/>
                <w:kern w:val="0"/>
                <w:sz w:val="18"/>
                <w:szCs w:val="18"/>
                <w:u w:val="none"/>
                <w:lang w:val="en-US" w:eastAsia="zh-CN" w:bidi="ar"/>
              </w:rPr>
              <w:t>1810</w:t>
            </w:r>
          </w:p>
        </w:tc>
        <w:tc>
          <w:tcPr>
            <w:tcW w:w="462"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3C15A24C">
            <w:pPr>
              <w:ind w:left="0" w:leftChars="0" w:firstLine="0" w:firstLineChars="0"/>
              <w:jc w:val="both"/>
              <w:rPr>
                <w:rFonts w:hint="default" w:ascii="宋体" w:hAnsi="宋体" w:eastAsia="宋体" w:cs="宋体"/>
                <w:b/>
                <w:bCs/>
                <w:i w:val="0"/>
                <w:iCs w:val="0"/>
                <w:color w:val="F79646"/>
                <w:sz w:val="18"/>
                <w:szCs w:val="18"/>
                <w:u w:val="none"/>
                <w:lang w:val="en-US" w:eastAsia="zh-CN"/>
              </w:rPr>
            </w:pPr>
            <w:r>
              <w:rPr>
                <w:rFonts w:hint="eastAsia" w:ascii="宋体" w:hAnsi="宋体" w:cs="宋体"/>
                <w:b/>
                <w:bCs/>
                <w:i w:val="0"/>
                <w:iCs w:val="0"/>
                <w:color w:val="F79646"/>
                <w:sz w:val="18"/>
                <w:szCs w:val="18"/>
                <w:u w:val="none"/>
                <w:lang w:val="en-US" w:eastAsia="zh-CN"/>
              </w:rPr>
              <w:t>28</w:t>
            </w:r>
          </w:p>
        </w:tc>
        <w:tc>
          <w:tcPr>
            <w:tcW w:w="438"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34CA397B">
            <w:pPr>
              <w:ind w:left="0" w:leftChars="0" w:firstLine="0" w:firstLineChars="0"/>
              <w:jc w:val="both"/>
              <w:rPr>
                <w:rFonts w:hint="default" w:ascii="宋体" w:hAnsi="宋体" w:eastAsia="宋体" w:cs="宋体"/>
                <w:b/>
                <w:bCs/>
                <w:i w:val="0"/>
                <w:iCs w:val="0"/>
                <w:color w:val="F79646"/>
                <w:sz w:val="18"/>
                <w:szCs w:val="18"/>
                <w:u w:val="none"/>
                <w:lang w:val="en-US" w:eastAsia="zh-CN"/>
              </w:rPr>
            </w:pPr>
            <w:r>
              <w:rPr>
                <w:rFonts w:hint="eastAsia" w:ascii="宋体" w:hAnsi="宋体" w:cs="宋体"/>
                <w:b/>
                <w:bCs/>
                <w:i w:val="0"/>
                <w:iCs w:val="0"/>
                <w:color w:val="F79646"/>
                <w:sz w:val="18"/>
                <w:szCs w:val="18"/>
                <w:u w:val="none"/>
                <w:lang w:val="en-US" w:eastAsia="zh-CN"/>
              </w:rPr>
              <w:t>28</w:t>
            </w:r>
          </w:p>
        </w:tc>
        <w:tc>
          <w:tcPr>
            <w:tcW w:w="437"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28C439C5">
            <w:pPr>
              <w:ind w:left="0" w:leftChars="0" w:firstLine="0" w:firstLineChars="0"/>
              <w:jc w:val="both"/>
              <w:rPr>
                <w:rFonts w:hint="eastAsia" w:ascii="宋体" w:hAnsi="宋体" w:eastAsia="宋体" w:cs="宋体"/>
                <w:b/>
                <w:bCs/>
                <w:i w:val="0"/>
                <w:iCs w:val="0"/>
                <w:color w:val="F79646"/>
                <w:sz w:val="18"/>
                <w:szCs w:val="18"/>
                <w:u w:val="none"/>
                <w:lang w:val="en-US" w:eastAsia="zh-CN" w:bidi="ar-SA"/>
              </w:rPr>
            </w:pPr>
            <w:r>
              <w:rPr>
                <w:rFonts w:hint="eastAsia" w:ascii="宋体" w:hAnsi="宋体" w:cs="宋体"/>
                <w:b/>
                <w:bCs/>
                <w:i w:val="0"/>
                <w:iCs w:val="0"/>
                <w:color w:val="F79646"/>
                <w:sz w:val="18"/>
                <w:szCs w:val="18"/>
                <w:u w:val="none"/>
                <w:lang w:val="en-US" w:eastAsia="zh-CN"/>
              </w:rPr>
              <w:t>28</w:t>
            </w:r>
          </w:p>
        </w:tc>
        <w:tc>
          <w:tcPr>
            <w:tcW w:w="400"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077F46F2">
            <w:pPr>
              <w:ind w:left="0" w:leftChars="0" w:firstLine="0" w:firstLineChars="0"/>
              <w:jc w:val="both"/>
              <w:rPr>
                <w:rFonts w:hint="eastAsia" w:ascii="宋体" w:hAnsi="宋体" w:eastAsia="宋体" w:cs="宋体"/>
                <w:b/>
                <w:bCs/>
                <w:i w:val="0"/>
                <w:iCs w:val="0"/>
                <w:color w:val="F79646"/>
                <w:sz w:val="18"/>
                <w:szCs w:val="18"/>
                <w:u w:val="none"/>
                <w:lang w:val="en-US" w:eastAsia="zh-CN" w:bidi="ar-SA"/>
              </w:rPr>
            </w:pPr>
            <w:r>
              <w:rPr>
                <w:rFonts w:hint="eastAsia" w:ascii="宋体" w:hAnsi="宋体" w:cs="宋体"/>
                <w:b/>
                <w:bCs/>
                <w:i w:val="0"/>
                <w:iCs w:val="0"/>
                <w:color w:val="F79646"/>
                <w:sz w:val="18"/>
                <w:szCs w:val="18"/>
                <w:u w:val="none"/>
                <w:lang w:val="en-US" w:eastAsia="zh-CN"/>
              </w:rPr>
              <w:t>28</w:t>
            </w:r>
          </w:p>
        </w:tc>
        <w:tc>
          <w:tcPr>
            <w:tcW w:w="400"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67E1A831">
            <w:pPr>
              <w:ind w:left="0" w:leftChars="0" w:firstLine="0" w:firstLineChars="0"/>
              <w:jc w:val="both"/>
              <w:rPr>
                <w:rFonts w:hint="eastAsia" w:ascii="宋体" w:hAnsi="宋体" w:eastAsia="宋体" w:cs="宋体"/>
                <w:b/>
                <w:bCs/>
                <w:i w:val="0"/>
                <w:iCs w:val="0"/>
                <w:color w:val="F79646"/>
                <w:sz w:val="18"/>
                <w:szCs w:val="18"/>
                <w:u w:val="none"/>
                <w:lang w:val="en-US" w:eastAsia="zh-CN" w:bidi="ar-SA"/>
              </w:rPr>
            </w:pPr>
            <w:r>
              <w:rPr>
                <w:rFonts w:hint="eastAsia" w:ascii="宋体" w:hAnsi="宋体" w:cs="宋体"/>
                <w:b/>
                <w:bCs/>
                <w:i w:val="0"/>
                <w:iCs w:val="0"/>
                <w:color w:val="F79646"/>
                <w:sz w:val="18"/>
                <w:szCs w:val="18"/>
                <w:u w:val="none"/>
                <w:lang w:val="en-US" w:eastAsia="zh-CN"/>
              </w:rPr>
              <w:t>28</w:t>
            </w:r>
          </w:p>
        </w:tc>
        <w:tc>
          <w:tcPr>
            <w:tcW w:w="364"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6AEACB19">
            <w:pPr>
              <w:jc w:val="center"/>
              <w:rPr>
                <w:rFonts w:hint="eastAsia" w:ascii="宋体" w:hAnsi="宋体" w:eastAsia="宋体" w:cs="宋体"/>
                <w:b/>
                <w:bCs/>
                <w:i w:val="0"/>
                <w:iCs w:val="0"/>
                <w:color w:val="F79646"/>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73C5B8D9">
            <w:pPr>
              <w:jc w:val="center"/>
              <w:rPr>
                <w:rFonts w:hint="eastAsia" w:ascii="宋体" w:hAnsi="宋体" w:eastAsia="宋体" w:cs="宋体"/>
                <w:b/>
                <w:bCs/>
                <w:i w:val="0"/>
                <w:iCs w:val="0"/>
                <w:color w:val="F79646"/>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5B894766">
            <w:pPr>
              <w:jc w:val="center"/>
              <w:rPr>
                <w:rFonts w:hint="eastAsia" w:ascii="宋体" w:hAnsi="宋体" w:eastAsia="宋体" w:cs="宋体"/>
                <w:b/>
                <w:bCs/>
                <w:i w:val="0"/>
                <w:iCs w:val="0"/>
                <w:color w:val="F79646"/>
                <w:sz w:val="18"/>
                <w:szCs w:val="18"/>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A003673">
            <w:pPr>
              <w:jc w:val="right"/>
              <w:rPr>
                <w:rFonts w:hint="eastAsia" w:ascii="宋体" w:hAnsi="宋体" w:eastAsia="宋体" w:cs="宋体"/>
                <w:b/>
                <w:bCs/>
                <w:i w:val="0"/>
                <w:iCs w:val="0"/>
                <w:color w:val="FA7D00"/>
                <w:sz w:val="18"/>
                <w:szCs w:val="18"/>
                <w:u w:val="none"/>
              </w:rPr>
            </w:pPr>
          </w:p>
        </w:tc>
      </w:tr>
      <w:tr w14:paraId="4468A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3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4C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4E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入学教育及军训</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A7C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9B14">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3D57">
            <w:pPr>
              <w:jc w:val="center"/>
              <w:rPr>
                <w:rFonts w:hint="eastAsia" w:ascii="宋体" w:hAnsi="宋体" w:eastAsia="宋体" w:cs="宋体"/>
                <w:i w:val="0"/>
                <w:iCs w:val="0"/>
                <w:color w:val="000000"/>
                <w:sz w:val="18"/>
                <w:szCs w:val="18"/>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EEC3">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B6D7">
            <w:pPr>
              <w:jc w:val="center"/>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8471">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03C8">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03B9">
            <w:pPr>
              <w:jc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BDBF">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E302">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2139">
            <w:pPr>
              <w:jc w:val="center"/>
              <w:rPr>
                <w:rFonts w:hint="eastAsia" w:ascii="宋体" w:hAnsi="宋体" w:eastAsia="宋体" w:cs="宋体"/>
                <w:i w:val="0"/>
                <w:iCs w:val="0"/>
                <w:color w:val="000000"/>
                <w:sz w:val="18"/>
                <w:szCs w:val="18"/>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6B66AC4">
            <w:pPr>
              <w:jc w:val="right"/>
              <w:rPr>
                <w:rFonts w:hint="eastAsia" w:ascii="宋体" w:hAnsi="宋体" w:eastAsia="宋体" w:cs="宋体"/>
                <w:b/>
                <w:bCs/>
                <w:i w:val="0"/>
                <w:iCs w:val="0"/>
                <w:color w:val="FA7D00"/>
                <w:sz w:val="18"/>
                <w:szCs w:val="18"/>
                <w:u w:val="none"/>
              </w:rPr>
            </w:pPr>
          </w:p>
        </w:tc>
      </w:tr>
      <w:tr w14:paraId="2BCA3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0C637">
            <w:pPr>
              <w:jc w:val="center"/>
              <w:rPr>
                <w:rFonts w:hint="eastAsia" w:ascii="宋体" w:hAnsi="宋体" w:eastAsia="宋体" w:cs="宋体"/>
                <w:i w:val="0"/>
                <w:iCs w:val="0"/>
                <w:color w:val="000000"/>
                <w:sz w:val="18"/>
                <w:szCs w:val="18"/>
                <w:u w:val="none"/>
              </w:rPr>
            </w:pPr>
          </w:p>
        </w:tc>
        <w:tc>
          <w:tcPr>
            <w:tcW w:w="2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46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社会实践</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585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893A">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9A99">
            <w:pPr>
              <w:jc w:val="center"/>
              <w:rPr>
                <w:rFonts w:hint="eastAsia" w:ascii="宋体" w:hAnsi="宋体" w:eastAsia="宋体" w:cs="宋体"/>
                <w:i w:val="0"/>
                <w:iCs w:val="0"/>
                <w:color w:val="000000"/>
                <w:sz w:val="18"/>
                <w:szCs w:val="18"/>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541C">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638C">
            <w:pPr>
              <w:jc w:val="center"/>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0707">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608F">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A06B">
            <w:pPr>
              <w:jc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244A">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638A">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B444">
            <w:pPr>
              <w:jc w:val="center"/>
              <w:rPr>
                <w:rFonts w:hint="eastAsia" w:ascii="宋体" w:hAnsi="宋体" w:eastAsia="宋体" w:cs="宋体"/>
                <w:i w:val="0"/>
                <w:iCs w:val="0"/>
                <w:color w:val="000000"/>
                <w:sz w:val="18"/>
                <w:szCs w:val="18"/>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B2DDDD5">
            <w:pPr>
              <w:jc w:val="right"/>
              <w:rPr>
                <w:rFonts w:hint="eastAsia" w:ascii="宋体" w:hAnsi="宋体" w:eastAsia="宋体" w:cs="宋体"/>
                <w:b/>
                <w:bCs/>
                <w:i w:val="0"/>
                <w:iCs w:val="0"/>
                <w:color w:val="FA7D00"/>
                <w:sz w:val="18"/>
                <w:szCs w:val="18"/>
                <w:u w:val="none"/>
              </w:rPr>
            </w:pPr>
          </w:p>
        </w:tc>
      </w:tr>
      <w:tr w14:paraId="1C6CE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3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AC6B7">
            <w:pPr>
              <w:jc w:val="center"/>
              <w:rPr>
                <w:rFonts w:hint="eastAsia" w:ascii="宋体" w:hAnsi="宋体" w:eastAsia="宋体" w:cs="宋体"/>
                <w:i w:val="0"/>
                <w:iCs w:val="0"/>
                <w:color w:val="000000"/>
                <w:sz w:val="18"/>
                <w:szCs w:val="18"/>
                <w:u w:val="none"/>
              </w:rPr>
            </w:pPr>
          </w:p>
        </w:tc>
        <w:tc>
          <w:tcPr>
            <w:tcW w:w="2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76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毕业教育</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994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2F9B">
            <w:pPr>
              <w:jc w:val="center"/>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D62C">
            <w:pPr>
              <w:jc w:val="center"/>
              <w:rPr>
                <w:rFonts w:hint="eastAsia" w:ascii="宋体" w:hAnsi="宋体" w:eastAsia="宋体" w:cs="宋体"/>
                <w:i w:val="0"/>
                <w:iCs w:val="0"/>
                <w:color w:val="000000"/>
                <w:sz w:val="18"/>
                <w:szCs w:val="18"/>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FF71">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8F92">
            <w:pPr>
              <w:jc w:val="center"/>
              <w:rPr>
                <w:rFonts w:hint="eastAsia" w:ascii="宋体" w:hAnsi="宋体" w:eastAsia="宋体" w:cs="宋体"/>
                <w:i w:val="0"/>
                <w:iCs w:val="0"/>
                <w:color w:val="000000"/>
                <w:sz w:val="18"/>
                <w:szCs w:val="18"/>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9202">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C3C2">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8F1D">
            <w:pPr>
              <w:jc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B4D7">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9806">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452A">
            <w:pPr>
              <w:rPr>
                <w:rFonts w:hint="eastAsia" w:ascii="宋体" w:hAnsi="宋体" w:eastAsia="宋体" w:cs="宋体"/>
                <w:i w:val="0"/>
                <w:iCs w:val="0"/>
                <w:color w:val="000000"/>
                <w:sz w:val="18"/>
                <w:szCs w:val="18"/>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1A97284">
            <w:pPr>
              <w:jc w:val="right"/>
              <w:rPr>
                <w:rFonts w:hint="eastAsia" w:ascii="宋体" w:hAnsi="宋体" w:eastAsia="宋体" w:cs="宋体"/>
                <w:b/>
                <w:bCs/>
                <w:i w:val="0"/>
                <w:iCs w:val="0"/>
                <w:color w:val="FA7D00"/>
                <w:sz w:val="18"/>
                <w:szCs w:val="18"/>
                <w:u w:val="none"/>
              </w:rPr>
            </w:pPr>
          </w:p>
        </w:tc>
      </w:tr>
    </w:tbl>
    <w:p w14:paraId="669A751A">
      <w:pPr>
        <w:spacing w:after="218" w:afterLines="50"/>
        <w:ind w:firstLine="560"/>
        <w:rPr>
          <w:rFonts w:hint="eastAsia"/>
          <w:lang w:val="zh-TW" w:eastAsia="zh-TW"/>
        </w:rPr>
      </w:pPr>
    </w:p>
    <w:bookmarkEnd w:id="60"/>
    <w:bookmarkEnd w:id="61"/>
    <w:bookmarkEnd w:id="62"/>
    <w:bookmarkEnd w:id="63"/>
    <w:p w14:paraId="532202BF">
      <w:pPr>
        <w:pStyle w:val="2"/>
        <w:rPr>
          <w:rFonts w:hint="eastAsia"/>
        </w:rPr>
      </w:pPr>
      <w:bookmarkStart w:id="64" w:name="_Toc12862"/>
      <w:bookmarkStart w:id="65" w:name="_Toc6901"/>
      <w:bookmarkStart w:id="66" w:name="_Toc32442"/>
      <w:bookmarkStart w:id="67" w:name="_Toc1721"/>
      <w:r>
        <w:rPr>
          <w:rFonts w:hint="eastAsia"/>
        </w:rPr>
        <w:t>八、实施保障</w:t>
      </w:r>
      <w:bookmarkEnd w:id="64"/>
      <w:bookmarkEnd w:id="65"/>
    </w:p>
    <w:p w14:paraId="2F9FFE55">
      <w:pPr>
        <w:pStyle w:val="3"/>
        <w:rPr>
          <w:rFonts w:hint="eastAsia" w:ascii="宋体" w:hAnsi="宋体" w:cs="宋体"/>
          <w:bCs/>
          <w:sz w:val="28"/>
          <w:szCs w:val="28"/>
          <w:lang w:val="zh-TW"/>
        </w:rPr>
      </w:pPr>
      <w:bookmarkStart w:id="68" w:name="_Toc4007"/>
      <w:bookmarkStart w:id="69" w:name="_Toc19564"/>
      <w:r>
        <w:rPr>
          <w:rFonts w:hint="eastAsia" w:ascii="宋体" w:hAnsi="宋体" w:cs="宋体"/>
          <w:bCs/>
          <w:sz w:val="28"/>
          <w:szCs w:val="28"/>
          <w:lang w:val="zh-TW" w:eastAsia="zh-TW"/>
        </w:rPr>
        <w:t>（一）</w:t>
      </w:r>
      <w:r>
        <w:rPr>
          <w:rFonts w:hint="eastAsia" w:ascii="宋体" w:hAnsi="宋体" w:cs="宋体"/>
          <w:bCs/>
          <w:sz w:val="28"/>
          <w:szCs w:val="28"/>
          <w:lang w:val="zh-TW"/>
        </w:rPr>
        <w:t>师资队伍</w:t>
      </w:r>
      <w:bookmarkEnd w:id="68"/>
      <w:bookmarkEnd w:id="69"/>
    </w:p>
    <w:p w14:paraId="6C398CEA">
      <w:pPr>
        <w:pStyle w:val="4"/>
        <w:ind w:firstLine="643"/>
        <w:rPr>
          <w:rFonts w:hint="eastAsia"/>
        </w:rPr>
      </w:pPr>
      <w:r>
        <w:rPr>
          <w:rFonts w:hint="eastAsia"/>
        </w:rPr>
        <w:t>1.教师任职条件</w:t>
      </w:r>
    </w:p>
    <w:p w14:paraId="5D41ED2F">
      <w:pPr>
        <w:ind w:firstLine="560"/>
        <w:rPr>
          <w:rFonts w:hint="eastAsia"/>
        </w:rPr>
      </w:pPr>
      <w:r>
        <w:rPr>
          <w:rFonts w:hint="eastAsia"/>
        </w:rPr>
        <w:t>（1）师资队伍整体结构合理</w:t>
      </w:r>
    </w:p>
    <w:p w14:paraId="44BD4946">
      <w:pPr>
        <w:ind w:firstLine="560"/>
        <w:rPr>
          <w:rFonts w:hint="eastAsia"/>
        </w:rPr>
      </w:pPr>
      <w:r>
        <w:rPr>
          <w:rFonts w:hint="eastAsia"/>
        </w:rPr>
        <w:t>师资队伍整体结构应合理，符合专业目标定位要求，适应学科、专业长远发展需要和教学需要。专业带头人和骨干教师占到专业课教师总数的2/5虚右，专业带头人由具有中级职称以上（含中级职称）和研究生学历的“双师型”教师，要能够站在电子商务专业领域发展前沿，掌握本专业行业发展最新动态；骨干教师要参与课程的建设与课题的研究。</w:t>
      </w:r>
    </w:p>
    <w:p w14:paraId="7D6EF075">
      <w:pPr>
        <w:ind w:firstLine="560"/>
        <w:rPr>
          <w:rFonts w:hint="eastAsia"/>
        </w:rPr>
      </w:pPr>
      <w:r>
        <w:rPr>
          <w:rFonts w:hint="eastAsia"/>
        </w:rPr>
        <w:t>（2）年龄结构合理</w:t>
      </w:r>
    </w:p>
    <w:p w14:paraId="06C27E64">
      <w:pPr>
        <w:ind w:firstLine="560"/>
        <w:rPr>
          <w:rFonts w:hint="eastAsia"/>
        </w:rPr>
      </w:pPr>
      <w:r>
        <w:rPr>
          <w:rFonts w:hint="eastAsia"/>
        </w:rPr>
        <w:t>电子商务专业需要教师具有较强的获取、吸收、应用新知识的能力。年龄在50岁以下的高级讲师及35岁以下的讲师所占比例要适宜，中青年骨干教师所占比例要高。</w:t>
      </w:r>
    </w:p>
    <w:p w14:paraId="717C4853">
      <w:pPr>
        <w:ind w:firstLine="560"/>
        <w:rPr>
          <w:rFonts w:hint="eastAsia"/>
        </w:rPr>
      </w:pPr>
      <w:r>
        <w:rPr>
          <w:rFonts w:hint="eastAsia"/>
        </w:rPr>
        <w:t>（3）学历（学位）和职称结构合理</w:t>
      </w:r>
    </w:p>
    <w:p w14:paraId="05F8F7D3">
      <w:pPr>
        <w:ind w:firstLine="560"/>
        <w:rPr>
          <w:rFonts w:hint="eastAsia"/>
        </w:rPr>
      </w:pPr>
      <w:r>
        <w:rPr>
          <w:rFonts w:hint="eastAsia"/>
        </w:rPr>
        <w:t>具有研究生学历和讲师以上职称的教师占专任教师的比例达60%以上。</w:t>
      </w:r>
    </w:p>
    <w:p w14:paraId="62DC5F22">
      <w:pPr>
        <w:ind w:firstLine="560"/>
        <w:rPr>
          <w:rFonts w:hint="eastAsia"/>
        </w:rPr>
      </w:pPr>
      <w:r>
        <w:rPr>
          <w:rFonts w:hint="eastAsia"/>
        </w:rPr>
        <w:t>（4）生师比结构合理</w:t>
      </w:r>
    </w:p>
    <w:p w14:paraId="249C7D94">
      <w:pPr>
        <w:ind w:firstLine="560"/>
        <w:rPr>
          <w:rFonts w:hint="eastAsia"/>
        </w:rPr>
      </w:pPr>
      <w:r>
        <w:rPr>
          <w:rFonts w:hint="eastAsia"/>
        </w:rPr>
        <w:t>生师比适宜，为满足本专业教学工作的需要，生师比接近20：1。</w:t>
      </w:r>
    </w:p>
    <w:p w14:paraId="65CDC02D">
      <w:pPr>
        <w:ind w:firstLine="560"/>
        <w:rPr>
          <w:rFonts w:hint="eastAsia"/>
        </w:rPr>
      </w:pPr>
      <w:r>
        <w:rPr>
          <w:rFonts w:hint="eastAsia"/>
        </w:rPr>
        <w:t>（5）“双师型”教师比例结构合理</w:t>
      </w:r>
    </w:p>
    <w:p w14:paraId="14B624A8">
      <w:pPr>
        <w:ind w:firstLine="560"/>
        <w:rPr>
          <w:rFonts w:hint="eastAsia"/>
        </w:rPr>
      </w:pPr>
      <w:r>
        <w:rPr>
          <w:rFonts w:hint="eastAsia"/>
        </w:rPr>
        <w:t>积极鼓励教师参与科研项目研发、到企业挂职锻炼，并获取电子商务专业相关的职业资格证书，逐步提高“双师型”教师比例，使之达到90%以上。</w:t>
      </w:r>
    </w:p>
    <w:p w14:paraId="150F6E21">
      <w:pPr>
        <w:ind w:firstLine="560"/>
        <w:rPr>
          <w:rFonts w:hint="eastAsia"/>
        </w:rPr>
      </w:pPr>
      <w:r>
        <w:rPr>
          <w:rFonts w:hint="eastAsia"/>
        </w:rPr>
        <w:t>（6）专兼比结构合理</w:t>
      </w:r>
    </w:p>
    <w:p w14:paraId="73FD8CEA">
      <w:pPr>
        <w:ind w:firstLine="560"/>
        <w:rPr>
          <w:rFonts w:hint="eastAsia"/>
        </w:rPr>
      </w:pPr>
      <w:r>
        <w:rPr>
          <w:rFonts w:hint="eastAsia"/>
        </w:rPr>
        <w:t>聘请在生产实践中有较高技术水准，有一定教学水平和科研能力的人担任兼职教师，使兼职教师占专任教师的比例达到30%，以改善师资队伍的知识结构和人员结构，提高我校教师的实践教学水平，具备指导专业建设，参与课程教学与教材编写，能参与专业建设与校企合作项目。</w:t>
      </w:r>
    </w:p>
    <w:p w14:paraId="39619C5D">
      <w:pPr>
        <w:pStyle w:val="4"/>
        <w:ind w:firstLine="643"/>
        <w:rPr>
          <w:rFonts w:hint="eastAsia"/>
        </w:rPr>
      </w:pPr>
      <w:r>
        <w:rPr>
          <w:rFonts w:hint="eastAsia"/>
        </w:rPr>
        <w:t>2.教师选取标准</w:t>
      </w:r>
    </w:p>
    <w:p w14:paraId="0FE7F5C3">
      <w:pPr>
        <w:ind w:firstLine="560"/>
        <w:rPr>
          <w:rFonts w:hint="eastAsia"/>
        </w:rPr>
      </w:pPr>
      <w:r>
        <w:rPr>
          <w:rFonts w:hint="eastAsia"/>
        </w:rPr>
        <w:t>（1）专任教师必须具备本专业本科或本科以上学历。</w:t>
      </w:r>
    </w:p>
    <w:p w14:paraId="107A9611">
      <w:pPr>
        <w:ind w:firstLine="560"/>
        <w:rPr>
          <w:rFonts w:hint="eastAsia"/>
        </w:rPr>
      </w:pPr>
      <w:r>
        <w:rPr>
          <w:rFonts w:hint="eastAsia"/>
        </w:rPr>
        <w:t>（2）专任实训指导教师必须具备本专业中级或中级以上资格。</w:t>
      </w:r>
    </w:p>
    <w:p w14:paraId="69BACE95">
      <w:pPr>
        <w:ind w:firstLine="560"/>
        <w:rPr>
          <w:rFonts w:hint="eastAsia"/>
        </w:rPr>
      </w:pPr>
      <w:r>
        <w:rPr>
          <w:rFonts w:hint="eastAsia"/>
        </w:rPr>
        <w:t>（3）兼职教师必须是企业的一线具有丰富实践经验的工作人员。</w:t>
      </w:r>
    </w:p>
    <w:p w14:paraId="0817AE7D">
      <w:pPr>
        <w:ind w:firstLine="560"/>
        <w:rPr>
          <w:rFonts w:hint="eastAsia"/>
        </w:rPr>
      </w:pPr>
      <w:r>
        <w:rPr>
          <w:rFonts w:hint="eastAsia"/>
        </w:rPr>
        <w:t>（4）兼职教师要学习和掌握职业教育理论、教学方法。</w:t>
      </w:r>
    </w:p>
    <w:p w14:paraId="01C4750D">
      <w:pPr>
        <w:ind w:firstLine="560"/>
        <w:rPr>
          <w:rFonts w:hint="eastAsia"/>
        </w:rPr>
      </w:pPr>
      <w:r>
        <w:rPr>
          <w:rFonts w:hint="eastAsia"/>
        </w:rPr>
        <w:t>（5）专兼职教师都有一定的开发本专业实践教学项目的能力。</w:t>
      </w:r>
    </w:p>
    <w:p w14:paraId="46F9F674">
      <w:pPr>
        <w:pStyle w:val="4"/>
        <w:ind w:firstLine="643"/>
        <w:rPr>
          <w:rFonts w:hint="eastAsia"/>
        </w:rPr>
      </w:pPr>
      <w:r>
        <w:rPr>
          <w:rFonts w:hint="eastAsia"/>
        </w:rPr>
        <w:t>3.教师培养保障</w:t>
      </w:r>
    </w:p>
    <w:p w14:paraId="1CCD64C1">
      <w:pPr>
        <w:ind w:firstLine="560"/>
        <w:rPr>
          <w:rFonts w:hint="eastAsia"/>
        </w:rPr>
      </w:pPr>
      <w:r>
        <w:rPr>
          <w:rFonts w:hint="eastAsia"/>
        </w:rPr>
        <w:t>为了促进电子商务专业的进一步发展壮大，需要对所有专业教师进行系统、规范化的培养培训。教师可以通过自我研修、参加校本培训、国内外培训、到企业实践等方式，利用现代化信息技术手段，学习先进的教学理念、教学方法，提高教师的学历层次、科研能力和实践操作能力。到企业实践，</w:t>
      </w:r>
      <w:r>
        <w:rPr>
          <w:rFonts w:hint="eastAsia"/>
          <w:lang w:val="zh-TW" w:eastAsia="zh-TW"/>
        </w:rPr>
        <w:t>每5年必须累计不少于6个月</w:t>
      </w:r>
      <w:r>
        <w:rPr>
          <w:rFonts w:hint="eastAsia"/>
          <w:lang w:val="zh-TW"/>
        </w:rPr>
        <w:t>。</w:t>
      </w:r>
      <w:r>
        <w:rPr>
          <w:rFonts w:hint="eastAsia"/>
        </w:rPr>
        <w:t>培养出能在专业发展、课程建设、科研、教研、教学改革、教材开发等方面发挥积极作用的专业教师。</w:t>
      </w:r>
    </w:p>
    <w:p w14:paraId="4E7CEFFE">
      <w:pPr>
        <w:pStyle w:val="3"/>
        <w:rPr>
          <w:rFonts w:hint="eastAsia" w:ascii="宋体" w:hAnsi="宋体" w:cs="宋体"/>
          <w:bCs/>
          <w:sz w:val="28"/>
          <w:szCs w:val="28"/>
          <w:lang w:val="zh-TW"/>
        </w:rPr>
      </w:pPr>
      <w:bookmarkStart w:id="70" w:name="_Toc28534"/>
      <w:bookmarkStart w:id="71" w:name="_Toc20513"/>
      <w:r>
        <w:rPr>
          <w:rFonts w:hint="eastAsia" w:ascii="宋体" w:hAnsi="宋体" w:cs="宋体"/>
          <w:bCs/>
          <w:sz w:val="28"/>
          <w:szCs w:val="28"/>
          <w:lang w:val="zh-TW"/>
        </w:rPr>
        <w:t>（</w:t>
      </w:r>
      <w:r>
        <w:rPr>
          <w:rFonts w:hint="eastAsia" w:ascii="宋体" w:hAnsi="宋体" w:cs="宋体"/>
          <w:bCs/>
          <w:sz w:val="28"/>
          <w:szCs w:val="28"/>
        </w:rPr>
        <w:t>二</w:t>
      </w:r>
      <w:r>
        <w:rPr>
          <w:rFonts w:hint="eastAsia" w:ascii="宋体" w:hAnsi="宋体" w:cs="宋体"/>
          <w:bCs/>
          <w:sz w:val="28"/>
          <w:szCs w:val="28"/>
          <w:lang w:val="zh-TW"/>
        </w:rPr>
        <w:t>）教学设施</w:t>
      </w:r>
      <w:bookmarkEnd w:id="70"/>
      <w:bookmarkEnd w:id="71"/>
    </w:p>
    <w:p w14:paraId="41852FF7">
      <w:pPr>
        <w:pStyle w:val="4"/>
        <w:ind w:firstLine="643"/>
      </w:pPr>
      <w:r>
        <w:rPr>
          <w:rFonts w:hint="eastAsia"/>
        </w:rPr>
        <w:t>1.信息化学习设施</w:t>
      </w:r>
    </w:p>
    <w:p w14:paraId="4F5F2DEA">
      <w:pPr>
        <w:ind w:firstLine="560"/>
        <w:rPr>
          <w:rFonts w:hint="eastAsia"/>
        </w:rPr>
      </w:pPr>
      <w:r>
        <w:rPr>
          <w:rFonts w:hint="eastAsia"/>
        </w:rPr>
        <w:t>构建信息化校园学习环境的建设，遵循系统性设计思想，综合考虑建设校园网络、多媒体教室、远程网络平台等信息化硬件基础设施。</w:t>
      </w:r>
    </w:p>
    <w:p w14:paraId="2C5D5669">
      <w:pPr>
        <w:pStyle w:val="4"/>
        <w:numPr>
          <w:numId w:val="0"/>
        </w:numPr>
        <w:ind w:firstLine="643" w:firstLineChars="200"/>
      </w:pPr>
      <w:r>
        <w:rPr>
          <w:rFonts w:hint="eastAsia"/>
          <w:lang w:val="en-US" w:eastAsia="zh-CN"/>
        </w:rPr>
        <w:t>2.</w:t>
      </w:r>
      <w:bookmarkStart w:id="88" w:name="_GoBack"/>
      <w:bookmarkEnd w:id="88"/>
      <w:r>
        <w:t>校内实</w:t>
      </w:r>
      <w:r>
        <w:rPr>
          <w:rFonts w:hint="eastAsia"/>
        </w:rPr>
        <w:t>习</w:t>
      </w:r>
      <w:r>
        <w:t>实训室和校外实训基地</w:t>
      </w:r>
    </w:p>
    <w:p w14:paraId="1497D868">
      <w:pPr>
        <w:ind w:firstLine="560"/>
        <w:rPr>
          <w:rFonts w:hint="eastAsia"/>
        </w:rPr>
      </w:pPr>
      <w:bookmarkStart w:id="72" w:name="_Toc16620"/>
      <w:bookmarkStart w:id="73" w:name="_Toc24518"/>
      <w:r>
        <w:rPr>
          <w:rFonts w:hint="eastAsia"/>
        </w:rPr>
        <w:t>（1）校内实训室</w:t>
      </w:r>
      <w:bookmarkEnd w:id="72"/>
      <w:bookmarkEnd w:id="73"/>
    </w:p>
    <w:p w14:paraId="53A90218">
      <w:pPr>
        <w:ind w:firstLine="560"/>
        <w:rPr>
          <w:rFonts w:hint="eastAsia" w:ascii="宋体" w:hAnsi="宋体" w:cs="宋体"/>
          <w:szCs w:val="28"/>
        </w:rPr>
      </w:pPr>
      <w:r>
        <w:rPr>
          <w:rFonts w:hint="eastAsia"/>
        </w:rPr>
        <w:t>校内实训实习建议配备客户服务综合实训室、网络营销综合实训室、网络编辑实训机房，主要设施设备及数量见下表。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520"/>
        <w:gridCol w:w="2794"/>
        <w:gridCol w:w="932"/>
        <w:gridCol w:w="2561"/>
      </w:tblGrid>
      <w:tr w14:paraId="7DCD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restart"/>
            <w:noWrap w:val="0"/>
            <w:tcMar>
              <w:top w:w="113" w:type="dxa"/>
              <w:left w:w="108" w:type="dxa"/>
              <w:bottom w:w="113" w:type="dxa"/>
              <w:right w:w="108" w:type="dxa"/>
            </w:tcMar>
            <w:vAlign w:val="center"/>
          </w:tcPr>
          <w:p w14:paraId="57B71A5A">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序号</w:t>
            </w:r>
          </w:p>
        </w:tc>
        <w:tc>
          <w:tcPr>
            <w:tcW w:w="1520" w:type="dxa"/>
            <w:vMerge w:val="restart"/>
            <w:noWrap w:val="0"/>
            <w:tcMar>
              <w:top w:w="113" w:type="dxa"/>
              <w:left w:w="108" w:type="dxa"/>
              <w:bottom w:w="113" w:type="dxa"/>
              <w:right w:w="108" w:type="dxa"/>
            </w:tcMar>
            <w:vAlign w:val="center"/>
          </w:tcPr>
          <w:p w14:paraId="0C5C1498">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实训室名称</w:t>
            </w:r>
          </w:p>
        </w:tc>
        <w:tc>
          <w:tcPr>
            <w:tcW w:w="3726" w:type="dxa"/>
            <w:gridSpan w:val="2"/>
            <w:noWrap w:val="0"/>
            <w:tcMar>
              <w:top w:w="113" w:type="dxa"/>
              <w:left w:w="108" w:type="dxa"/>
              <w:bottom w:w="113" w:type="dxa"/>
              <w:right w:w="108" w:type="dxa"/>
            </w:tcMar>
            <w:vAlign w:val="center"/>
          </w:tcPr>
          <w:p w14:paraId="7754FD77">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主要工具和设施设备</w:t>
            </w:r>
          </w:p>
        </w:tc>
        <w:tc>
          <w:tcPr>
            <w:tcW w:w="2561" w:type="dxa"/>
            <w:vMerge w:val="restart"/>
            <w:noWrap w:val="0"/>
            <w:tcMar>
              <w:top w:w="113" w:type="dxa"/>
              <w:left w:w="108" w:type="dxa"/>
              <w:bottom w:w="113" w:type="dxa"/>
              <w:right w:w="108" w:type="dxa"/>
            </w:tcMar>
            <w:vAlign w:val="center"/>
          </w:tcPr>
          <w:p w14:paraId="093DDCBE">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功能</w:t>
            </w:r>
          </w:p>
        </w:tc>
      </w:tr>
      <w:tr w14:paraId="28AD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2C9DA26F">
            <w:pPr>
              <w:spacing w:line="240" w:lineRule="auto"/>
              <w:ind w:firstLine="0" w:firstLineChars="0"/>
              <w:jc w:val="center"/>
              <w:rPr>
                <w:rFonts w:hint="eastAsia" w:ascii="宋体" w:hAnsi="宋体" w:cs="宋体"/>
                <w:sz w:val="24"/>
                <w:szCs w:val="24"/>
              </w:rPr>
            </w:pPr>
          </w:p>
        </w:tc>
        <w:tc>
          <w:tcPr>
            <w:tcW w:w="1520" w:type="dxa"/>
            <w:vMerge w:val="continue"/>
            <w:noWrap w:val="0"/>
            <w:tcMar>
              <w:top w:w="113" w:type="dxa"/>
              <w:left w:w="108" w:type="dxa"/>
              <w:bottom w:w="113" w:type="dxa"/>
              <w:right w:w="108" w:type="dxa"/>
            </w:tcMar>
            <w:vAlign w:val="center"/>
          </w:tcPr>
          <w:p w14:paraId="5AE4C630">
            <w:pPr>
              <w:spacing w:line="240" w:lineRule="auto"/>
              <w:ind w:firstLine="0" w:firstLineChars="0"/>
              <w:jc w:val="center"/>
              <w:rPr>
                <w:rFonts w:hint="eastAsia" w:ascii="宋体" w:hAnsi="宋体" w:cs="宋体"/>
                <w:sz w:val="24"/>
                <w:szCs w:val="24"/>
              </w:rPr>
            </w:pPr>
          </w:p>
        </w:tc>
        <w:tc>
          <w:tcPr>
            <w:tcW w:w="2794" w:type="dxa"/>
            <w:noWrap w:val="0"/>
            <w:tcMar>
              <w:top w:w="113" w:type="dxa"/>
              <w:left w:w="108" w:type="dxa"/>
              <w:bottom w:w="113" w:type="dxa"/>
              <w:right w:w="108" w:type="dxa"/>
            </w:tcMar>
            <w:vAlign w:val="center"/>
          </w:tcPr>
          <w:p w14:paraId="201B1335">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名称</w:t>
            </w:r>
          </w:p>
        </w:tc>
        <w:tc>
          <w:tcPr>
            <w:tcW w:w="932" w:type="dxa"/>
            <w:noWrap w:val="0"/>
            <w:tcMar>
              <w:top w:w="113" w:type="dxa"/>
              <w:left w:w="108" w:type="dxa"/>
              <w:bottom w:w="113" w:type="dxa"/>
              <w:right w:w="108" w:type="dxa"/>
            </w:tcMar>
            <w:vAlign w:val="center"/>
          </w:tcPr>
          <w:p w14:paraId="06B0E72C">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数量</w:t>
            </w:r>
          </w:p>
        </w:tc>
        <w:tc>
          <w:tcPr>
            <w:tcW w:w="2561" w:type="dxa"/>
            <w:vMerge w:val="continue"/>
            <w:noWrap w:val="0"/>
            <w:tcMar>
              <w:top w:w="113" w:type="dxa"/>
              <w:left w:w="108" w:type="dxa"/>
              <w:bottom w:w="113" w:type="dxa"/>
              <w:right w:w="108" w:type="dxa"/>
            </w:tcMar>
            <w:vAlign w:val="center"/>
          </w:tcPr>
          <w:p w14:paraId="06F0B295">
            <w:pPr>
              <w:spacing w:line="240" w:lineRule="auto"/>
              <w:ind w:firstLine="0" w:firstLineChars="0"/>
              <w:jc w:val="left"/>
              <w:rPr>
                <w:rFonts w:hint="eastAsia" w:ascii="宋体" w:hAnsi="宋体" w:cs="宋体"/>
                <w:sz w:val="24"/>
                <w:szCs w:val="24"/>
              </w:rPr>
            </w:pPr>
          </w:p>
        </w:tc>
      </w:tr>
      <w:tr w14:paraId="665F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15" w:type="dxa"/>
            <w:vMerge w:val="restart"/>
            <w:noWrap w:val="0"/>
            <w:tcMar>
              <w:top w:w="113" w:type="dxa"/>
              <w:left w:w="108" w:type="dxa"/>
              <w:bottom w:w="113" w:type="dxa"/>
              <w:right w:w="108" w:type="dxa"/>
            </w:tcMar>
            <w:vAlign w:val="center"/>
          </w:tcPr>
          <w:p w14:paraId="468406BA">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1520" w:type="dxa"/>
            <w:vMerge w:val="restart"/>
            <w:noWrap w:val="0"/>
            <w:tcMar>
              <w:top w:w="113" w:type="dxa"/>
              <w:left w:w="108" w:type="dxa"/>
              <w:bottom w:w="113" w:type="dxa"/>
              <w:right w:w="108" w:type="dxa"/>
            </w:tcMar>
            <w:vAlign w:val="center"/>
          </w:tcPr>
          <w:p w14:paraId="3BF18DC2">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客户服务综合实训室</w:t>
            </w:r>
          </w:p>
        </w:tc>
        <w:tc>
          <w:tcPr>
            <w:tcW w:w="2794" w:type="dxa"/>
            <w:noWrap w:val="0"/>
            <w:tcMar>
              <w:top w:w="113" w:type="dxa"/>
              <w:left w:w="108" w:type="dxa"/>
              <w:bottom w:w="113" w:type="dxa"/>
              <w:right w:w="108" w:type="dxa"/>
            </w:tcMar>
            <w:vAlign w:val="center"/>
          </w:tcPr>
          <w:p w14:paraId="2AB4AAE5">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计算机</w:t>
            </w:r>
          </w:p>
        </w:tc>
        <w:tc>
          <w:tcPr>
            <w:tcW w:w="932" w:type="dxa"/>
            <w:noWrap w:val="0"/>
            <w:tcMar>
              <w:top w:w="113" w:type="dxa"/>
              <w:left w:w="108" w:type="dxa"/>
              <w:bottom w:w="113" w:type="dxa"/>
              <w:right w:w="108" w:type="dxa"/>
            </w:tcMar>
            <w:vAlign w:val="center"/>
          </w:tcPr>
          <w:p w14:paraId="2335F875">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40台</w:t>
            </w:r>
          </w:p>
        </w:tc>
        <w:tc>
          <w:tcPr>
            <w:tcW w:w="2561" w:type="dxa"/>
            <w:vMerge w:val="restart"/>
            <w:noWrap w:val="0"/>
            <w:tcMar>
              <w:top w:w="113" w:type="dxa"/>
              <w:left w:w="108" w:type="dxa"/>
              <w:bottom w:w="113" w:type="dxa"/>
              <w:right w:w="108" w:type="dxa"/>
            </w:tcMar>
            <w:vAlign w:val="center"/>
          </w:tcPr>
          <w:p w14:paraId="10BB0A30">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1.保障客户服务方向专业技能训练；</w:t>
            </w:r>
          </w:p>
          <w:p w14:paraId="5C57A66E">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2.保障客户服务外包项目实践教学</w:t>
            </w:r>
          </w:p>
        </w:tc>
      </w:tr>
      <w:tr w14:paraId="053B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3D8EC40D">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2F9AE19C">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0508AD5E">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程控交换机</w:t>
            </w:r>
          </w:p>
        </w:tc>
        <w:tc>
          <w:tcPr>
            <w:tcW w:w="932" w:type="dxa"/>
            <w:noWrap w:val="0"/>
            <w:tcMar>
              <w:top w:w="113" w:type="dxa"/>
              <w:left w:w="108" w:type="dxa"/>
              <w:bottom w:w="113" w:type="dxa"/>
              <w:right w:w="108" w:type="dxa"/>
            </w:tcMar>
            <w:vAlign w:val="center"/>
          </w:tcPr>
          <w:p w14:paraId="08A243A1">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1台</w:t>
            </w:r>
          </w:p>
        </w:tc>
        <w:tc>
          <w:tcPr>
            <w:tcW w:w="2561" w:type="dxa"/>
            <w:vMerge w:val="continue"/>
            <w:noWrap w:val="0"/>
            <w:tcMar>
              <w:top w:w="113" w:type="dxa"/>
              <w:left w:w="108" w:type="dxa"/>
              <w:bottom w:w="113" w:type="dxa"/>
              <w:right w:w="108" w:type="dxa"/>
            </w:tcMar>
            <w:vAlign w:val="center"/>
          </w:tcPr>
          <w:p w14:paraId="3FD1271D">
            <w:pPr>
              <w:spacing w:line="240" w:lineRule="auto"/>
              <w:ind w:firstLine="0" w:firstLineChars="0"/>
              <w:jc w:val="left"/>
              <w:rPr>
                <w:rFonts w:hint="eastAsia" w:ascii="宋体" w:hAnsi="宋体" w:cs="宋体"/>
                <w:sz w:val="21"/>
                <w:szCs w:val="21"/>
              </w:rPr>
            </w:pPr>
          </w:p>
        </w:tc>
      </w:tr>
      <w:tr w14:paraId="6790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15BEDCA9">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50918AA5">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25230ACD">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座机电话、耳麦电话</w:t>
            </w:r>
          </w:p>
        </w:tc>
        <w:tc>
          <w:tcPr>
            <w:tcW w:w="932" w:type="dxa"/>
            <w:noWrap w:val="0"/>
            <w:tcMar>
              <w:top w:w="113" w:type="dxa"/>
              <w:left w:w="108" w:type="dxa"/>
              <w:bottom w:w="113" w:type="dxa"/>
              <w:right w:w="108" w:type="dxa"/>
            </w:tcMar>
            <w:vAlign w:val="center"/>
          </w:tcPr>
          <w:p w14:paraId="38E12F57">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40套</w:t>
            </w:r>
          </w:p>
        </w:tc>
        <w:tc>
          <w:tcPr>
            <w:tcW w:w="2561" w:type="dxa"/>
            <w:vMerge w:val="continue"/>
            <w:noWrap w:val="0"/>
            <w:tcMar>
              <w:top w:w="113" w:type="dxa"/>
              <w:left w:w="108" w:type="dxa"/>
              <w:bottom w:w="113" w:type="dxa"/>
              <w:right w:w="108" w:type="dxa"/>
            </w:tcMar>
            <w:vAlign w:val="center"/>
          </w:tcPr>
          <w:p w14:paraId="08357E87">
            <w:pPr>
              <w:spacing w:line="240" w:lineRule="auto"/>
              <w:ind w:firstLine="0" w:firstLineChars="0"/>
              <w:jc w:val="left"/>
              <w:rPr>
                <w:rFonts w:hint="eastAsia" w:ascii="宋体" w:hAnsi="宋体" w:cs="宋体"/>
                <w:sz w:val="21"/>
                <w:szCs w:val="21"/>
              </w:rPr>
            </w:pPr>
          </w:p>
        </w:tc>
      </w:tr>
      <w:tr w14:paraId="6AAF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422A2105">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1D39C6AD">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2645364F">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客户关系管理软件</w:t>
            </w:r>
          </w:p>
        </w:tc>
        <w:tc>
          <w:tcPr>
            <w:tcW w:w="932" w:type="dxa"/>
            <w:noWrap w:val="0"/>
            <w:tcMar>
              <w:top w:w="113" w:type="dxa"/>
              <w:left w:w="108" w:type="dxa"/>
              <w:bottom w:w="113" w:type="dxa"/>
              <w:right w:w="108" w:type="dxa"/>
            </w:tcMar>
            <w:vAlign w:val="center"/>
          </w:tcPr>
          <w:p w14:paraId="6C46E8D0">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1套</w:t>
            </w:r>
          </w:p>
        </w:tc>
        <w:tc>
          <w:tcPr>
            <w:tcW w:w="2561" w:type="dxa"/>
            <w:vMerge w:val="continue"/>
            <w:noWrap w:val="0"/>
            <w:tcMar>
              <w:top w:w="113" w:type="dxa"/>
              <w:left w:w="108" w:type="dxa"/>
              <w:bottom w:w="113" w:type="dxa"/>
              <w:right w:w="108" w:type="dxa"/>
            </w:tcMar>
            <w:vAlign w:val="center"/>
          </w:tcPr>
          <w:p w14:paraId="6DDCF22C">
            <w:pPr>
              <w:spacing w:line="240" w:lineRule="auto"/>
              <w:ind w:firstLine="0" w:firstLineChars="0"/>
              <w:jc w:val="left"/>
              <w:rPr>
                <w:rFonts w:hint="eastAsia" w:ascii="宋体" w:hAnsi="宋体" w:cs="宋体"/>
                <w:sz w:val="21"/>
                <w:szCs w:val="21"/>
              </w:rPr>
            </w:pPr>
          </w:p>
        </w:tc>
      </w:tr>
      <w:tr w14:paraId="45F6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5" w:type="dxa"/>
            <w:vMerge w:val="continue"/>
            <w:noWrap w:val="0"/>
            <w:tcMar>
              <w:top w:w="113" w:type="dxa"/>
              <w:left w:w="108" w:type="dxa"/>
              <w:bottom w:w="113" w:type="dxa"/>
              <w:right w:w="108" w:type="dxa"/>
            </w:tcMar>
            <w:vAlign w:val="center"/>
          </w:tcPr>
          <w:p w14:paraId="7167B0CE">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3A17241E">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2C47F642">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接入外线功能（可选）</w:t>
            </w:r>
          </w:p>
        </w:tc>
        <w:tc>
          <w:tcPr>
            <w:tcW w:w="932" w:type="dxa"/>
            <w:noWrap w:val="0"/>
            <w:tcMar>
              <w:top w:w="113" w:type="dxa"/>
              <w:left w:w="108" w:type="dxa"/>
              <w:bottom w:w="113" w:type="dxa"/>
              <w:right w:w="108" w:type="dxa"/>
            </w:tcMar>
            <w:vAlign w:val="center"/>
          </w:tcPr>
          <w:p w14:paraId="3AEAFCCA">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1套</w:t>
            </w:r>
          </w:p>
        </w:tc>
        <w:tc>
          <w:tcPr>
            <w:tcW w:w="2561" w:type="dxa"/>
            <w:vMerge w:val="continue"/>
            <w:noWrap w:val="0"/>
            <w:tcMar>
              <w:top w:w="113" w:type="dxa"/>
              <w:left w:w="108" w:type="dxa"/>
              <w:bottom w:w="113" w:type="dxa"/>
              <w:right w:w="108" w:type="dxa"/>
            </w:tcMar>
            <w:vAlign w:val="center"/>
          </w:tcPr>
          <w:p w14:paraId="71659E4D">
            <w:pPr>
              <w:spacing w:line="240" w:lineRule="auto"/>
              <w:ind w:firstLine="0" w:firstLineChars="0"/>
              <w:jc w:val="left"/>
              <w:rPr>
                <w:rFonts w:hint="eastAsia" w:ascii="宋体" w:hAnsi="宋体" w:cs="宋体"/>
                <w:sz w:val="21"/>
                <w:szCs w:val="21"/>
              </w:rPr>
            </w:pPr>
          </w:p>
        </w:tc>
      </w:tr>
      <w:tr w14:paraId="7B81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restart"/>
            <w:noWrap w:val="0"/>
            <w:tcMar>
              <w:top w:w="113" w:type="dxa"/>
              <w:left w:w="108" w:type="dxa"/>
              <w:bottom w:w="113" w:type="dxa"/>
              <w:right w:w="108" w:type="dxa"/>
            </w:tcMar>
            <w:vAlign w:val="center"/>
          </w:tcPr>
          <w:p w14:paraId="2082C2B8">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2</w:t>
            </w:r>
          </w:p>
        </w:tc>
        <w:tc>
          <w:tcPr>
            <w:tcW w:w="1520" w:type="dxa"/>
            <w:vMerge w:val="restart"/>
            <w:noWrap w:val="0"/>
            <w:tcMar>
              <w:top w:w="113" w:type="dxa"/>
              <w:left w:w="108" w:type="dxa"/>
              <w:bottom w:w="113" w:type="dxa"/>
              <w:right w:w="108" w:type="dxa"/>
            </w:tcMar>
            <w:vAlign w:val="center"/>
          </w:tcPr>
          <w:p w14:paraId="0FC75179">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农产品电子商务、摄影与图片处理实训室</w:t>
            </w:r>
          </w:p>
        </w:tc>
        <w:tc>
          <w:tcPr>
            <w:tcW w:w="2794" w:type="dxa"/>
            <w:noWrap w:val="0"/>
            <w:tcMar>
              <w:top w:w="113" w:type="dxa"/>
              <w:left w:w="108" w:type="dxa"/>
              <w:bottom w:w="113" w:type="dxa"/>
              <w:right w:w="108" w:type="dxa"/>
            </w:tcMar>
            <w:vAlign w:val="center"/>
          </w:tcPr>
          <w:p w14:paraId="1E806316">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计算机</w:t>
            </w:r>
          </w:p>
        </w:tc>
        <w:tc>
          <w:tcPr>
            <w:tcW w:w="932" w:type="dxa"/>
            <w:noWrap w:val="0"/>
            <w:tcMar>
              <w:top w:w="113" w:type="dxa"/>
              <w:left w:w="108" w:type="dxa"/>
              <w:bottom w:w="113" w:type="dxa"/>
              <w:right w:w="108" w:type="dxa"/>
            </w:tcMar>
            <w:vAlign w:val="center"/>
          </w:tcPr>
          <w:p w14:paraId="596FAB38">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40台</w:t>
            </w:r>
          </w:p>
        </w:tc>
        <w:tc>
          <w:tcPr>
            <w:tcW w:w="2561" w:type="dxa"/>
            <w:vMerge w:val="restart"/>
            <w:noWrap w:val="0"/>
            <w:tcMar>
              <w:top w:w="113" w:type="dxa"/>
              <w:left w:w="108" w:type="dxa"/>
              <w:bottom w:w="113" w:type="dxa"/>
              <w:right w:w="108" w:type="dxa"/>
            </w:tcMar>
            <w:vAlign w:val="center"/>
          </w:tcPr>
          <w:p w14:paraId="731A7C85">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1.保障专业基础技能训练；</w:t>
            </w:r>
          </w:p>
          <w:p w14:paraId="3D0BEFEE">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2.保障美工及摄影方向的专业技能训练；</w:t>
            </w:r>
          </w:p>
          <w:p w14:paraId="182B1E83">
            <w:pPr>
              <w:spacing w:line="240" w:lineRule="auto"/>
              <w:ind w:firstLine="0" w:firstLineChars="0"/>
              <w:jc w:val="left"/>
              <w:rPr>
                <w:rFonts w:hint="eastAsia" w:ascii="宋体" w:hAnsi="宋体" w:cs="宋体"/>
                <w:sz w:val="21"/>
                <w:szCs w:val="21"/>
              </w:rPr>
            </w:pPr>
            <w:r>
              <w:rPr>
                <w:rFonts w:hint="eastAsia" w:ascii="宋体" w:hAnsi="宋体" w:cs="宋体"/>
                <w:sz w:val="21"/>
                <w:szCs w:val="21"/>
              </w:rPr>
              <w:t>3.保障店铺运营综合实训教学</w:t>
            </w:r>
          </w:p>
        </w:tc>
      </w:tr>
      <w:tr w14:paraId="0D0D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5891864E">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0E297881">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0583F21B">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电子商务模拟软件</w:t>
            </w:r>
          </w:p>
        </w:tc>
        <w:tc>
          <w:tcPr>
            <w:tcW w:w="932" w:type="dxa"/>
            <w:noWrap w:val="0"/>
            <w:tcMar>
              <w:top w:w="113" w:type="dxa"/>
              <w:left w:w="108" w:type="dxa"/>
              <w:bottom w:w="113" w:type="dxa"/>
              <w:right w:w="108" w:type="dxa"/>
            </w:tcMar>
            <w:vAlign w:val="center"/>
          </w:tcPr>
          <w:p w14:paraId="1E838265">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1套</w:t>
            </w:r>
          </w:p>
        </w:tc>
        <w:tc>
          <w:tcPr>
            <w:tcW w:w="2561" w:type="dxa"/>
            <w:vMerge w:val="continue"/>
            <w:noWrap w:val="0"/>
            <w:tcMar>
              <w:top w:w="113" w:type="dxa"/>
              <w:left w:w="108" w:type="dxa"/>
              <w:bottom w:w="113" w:type="dxa"/>
              <w:right w:w="108" w:type="dxa"/>
            </w:tcMar>
            <w:vAlign w:val="center"/>
          </w:tcPr>
          <w:p w14:paraId="59626101">
            <w:pPr>
              <w:spacing w:line="240" w:lineRule="auto"/>
              <w:ind w:firstLine="0" w:firstLineChars="0"/>
              <w:jc w:val="left"/>
              <w:rPr>
                <w:rFonts w:hint="eastAsia" w:ascii="宋体" w:hAnsi="宋体" w:cs="宋体"/>
                <w:sz w:val="21"/>
                <w:szCs w:val="21"/>
              </w:rPr>
            </w:pPr>
          </w:p>
        </w:tc>
      </w:tr>
      <w:tr w14:paraId="7084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510329AA">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62064FEE">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644F0862">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静物拍摄套装</w:t>
            </w:r>
          </w:p>
        </w:tc>
        <w:tc>
          <w:tcPr>
            <w:tcW w:w="932" w:type="dxa"/>
            <w:noWrap w:val="0"/>
            <w:tcMar>
              <w:top w:w="113" w:type="dxa"/>
              <w:left w:w="108" w:type="dxa"/>
              <w:bottom w:w="113" w:type="dxa"/>
              <w:right w:w="108" w:type="dxa"/>
            </w:tcMar>
            <w:vAlign w:val="center"/>
          </w:tcPr>
          <w:p w14:paraId="475F929A">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3套</w:t>
            </w:r>
          </w:p>
        </w:tc>
        <w:tc>
          <w:tcPr>
            <w:tcW w:w="2561" w:type="dxa"/>
            <w:vMerge w:val="continue"/>
            <w:noWrap w:val="0"/>
            <w:tcMar>
              <w:top w:w="113" w:type="dxa"/>
              <w:left w:w="108" w:type="dxa"/>
              <w:bottom w:w="113" w:type="dxa"/>
              <w:right w:w="108" w:type="dxa"/>
            </w:tcMar>
            <w:vAlign w:val="center"/>
          </w:tcPr>
          <w:p w14:paraId="22669A4F">
            <w:pPr>
              <w:spacing w:line="240" w:lineRule="auto"/>
              <w:ind w:firstLine="0" w:firstLineChars="0"/>
              <w:jc w:val="left"/>
              <w:rPr>
                <w:rFonts w:hint="eastAsia" w:ascii="宋体" w:hAnsi="宋体" w:cs="宋体"/>
                <w:sz w:val="21"/>
                <w:szCs w:val="21"/>
              </w:rPr>
            </w:pPr>
          </w:p>
        </w:tc>
      </w:tr>
      <w:tr w14:paraId="374D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4270C37B">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585DF7B4">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6420AB0B">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数码照相机</w:t>
            </w:r>
          </w:p>
        </w:tc>
        <w:tc>
          <w:tcPr>
            <w:tcW w:w="932" w:type="dxa"/>
            <w:noWrap w:val="0"/>
            <w:tcMar>
              <w:top w:w="113" w:type="dxa"/>
              <w:left w:w="108" w:type="dxa"/>
              <w:bottom w:w="113" w:type="dxa"/>
              <w:right w:w="108" w:type="dxa"/>
            </w:tcMar>
            <w:vAlign w:val="center"/>
          </w:tcPr>
          <w:p w14:paraId="767FE2A3">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2台</w:t>
            </w:r>
          </w:p>
        </w:tc>
        <w:tc>
          <w:tcPr>
            <w:tcW w:w="2561" w:type="dxa"/>
            <w:vMerge w:val="continue"/>
            <w:noWrap w:val="0"/>
            <w:tcMar>
              <w:top w:w="113" w:type="dxa"/>
              <w:left w:w="108" w:type="dxa"/>
              <w:bottom w:w="113" w:type="dxa"/>
              <w:right w:w="108" w:type="dxa"/>
            </w:tcMar>
            <w:vAlign w:val="center"/>
          </w:tcPr>
          <w:p w14:paraId="3E925938">
            <w:pPr>
              <w:spacing w:line="240" w:lineRule="auto"/>
              <w:ind w:firstLine="0" w:firstLineChars="0"/>
              <w:jc w:val="left"/>
              <w:rPr>
                <w:rFonts w:hint="eastAsia" w:ascii="宋体" w:hAnsi="宋体" w:cs="宋体"/>
                <w:sz w:val="21"/>
                <w:szCs w:val="21"/>
              </w:rPr>
            </w:pPr>
          </w:p>
        </w:tc>
      </w:tr>
      <w:tr w14:paraId="6710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5" w:type="dxa"/>
            <w:vMerge w:val="continue"/>
            <w:noWrap w:val="0"/>
            <w:tcMar>
              <w:top w:w="113" w:type="dxa"/>
              <w:left w:w="108" w:type="dxa"/>
              <w:bottom w:w="113" w:type="dxa"/>
              <w:right w:w="108" w:type="dxa"/>
            </w:tcMar>
            <w:vAlign w:val="center"/>
          </w:tcPr>
          <w:p w14:paraId="6F3F1844">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50FC2B2D">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138F3249">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服务器</w:t>
            </w:r>
          </w:p>
        </w:tc>
        <w:tc>
          <w:tcPr>
            <w:tcW w:w="932" w:type="dxa"/>
            <w:noWrap w:val="0"/>
            <w:tcMar>
              <w:top w:w="113" w:type="dxa"/>
              <w:left w:w="108" w:type="dxa"/>
              <w:bottom w:w="113" w:type="dxa"/>
              <w:right w:w="108" w:type="dxa"/>
            </w:tcMar>
            <w:vAlign w:val="center"/>
          </w:tcPr>
          <w:p w14:paraId="42B9CE91">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1台</w:t>
            </w:r>
          </w:p>
        </w:tc>
        <w:tc>
          <w:tcPr>
            <w:tcW w:w="2561" w:type="dxa"/>
            <w:vMerge w:val="continue"/>
            <w:noWrap w:val="0"/>
            <w:tcMar>
              <w:top w:w="113" w:type="dxa"/>
              <w:left w:w="108" w:type="dxa"/>
              <w:bottom w:w="113" w:type="dxa"/>
              <w:right w:w="108" w:type="dxa"/>
            </w:tcMar>
            <w:vAlign w:val="center"/>
          </w:tcPr>
          <w:p w14:paraId="466060B9">
            <w:pPr>
              <w:spacing w:line="240" w:lineRule="auto"/>
              <w:ind w:firstLine="0" w:firstLineChars="0"/>
              <w:jc w:val="left"/>
              <w:rPr>
                <w:rFonts w:hint="eastAsia" w:ascii="宋体" w:hAnsi="宋体" w:cs="宋体"/>
                <w:sz w:val="21"/>
                <w:szCs w:val="21"/>
              </w:rPr>
            </w:pPr>
          </w:p>
        </w:tc>
      </w:tr>
      <w:tr w14:paraId="7C3F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05FE0CEF">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2039BB3F">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1993B427">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触控一体机</w:t>
            </w:r>
          </w:p>
        </w:tc>
        <w:tc>
          <w:tcPr>
            <w:tcW w:w="932" w:type="dxa"/>
            <w:noWrap w:val="0"/>
            <w:tcMar>
              <w:top w:w="113" w:type="dxa"/>
              <w:left w:w="108" w:type="dxa"/>
              <w:bottom w:w="113" w:type="dxa"/>
              <w:right w:w="108" w:type="dxa"/>
            </w:tcMar>
            <w:vAlign w:val="center"/>
          </w:tcPr>
          <w:p w14:paraId="1239EF3E">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1台</w:t>
            </w:r>
          </w:p>
        </w:tc>
        <w:tc>
          <w:tcPr>
            <w:tcW w:w="2561" w:type="dxa"/>
            <w:vMerge w:val="continue"/>
            <w:noWrap w:val="0"/>
            <w:tcMar>
              <w:top w:w="113" w:type="dxa"/>
              <w:left w:w="108" w:type="dxa"/>
              <w:bottom w:w="113" w:type="dxa"/>
              <w:right w:w="108" w:type="dxa"/>
            </w:tcMar>
            <w:vAlign w:val="center"/>
          </w:tcPr>
          <w:p w14:paraId="430D6151">
            <w:pPr>
              <w:spacing w:line="240" w:lineRule="auto"/>
              <w:ind w:firstLine="0" w:firstLineChars="0"/>
              <w:jc w:val="left"/>
              <w:rPr>
                <w:rFonts w:hint="eastAsia" w:ascii="宋体" w:hAnsi="宋体" w:cs="宋体"/>
                <w:sz w:val="21"/>
                <w:szCs w:val="21"/>
              </w:rPr>
            </w:pPr>
          </w:p>
        </w:tc>
      </w:tr>
      <w:tr w14:paraId="6FF4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restart"/>
            <w:noWrap w:val="0"/>
            <w:tcMar>
              <w:top w:w="113" w:type="dxa"/>
              <w:left w:w="108" w:type="dxa"/>
              <w:bottom w:w="113" w:type="dxa"/>
              <w:right w:w="108" w:type="dxa"/>
            </w:tcMar>
            <w:vAlign w:val="center"/>
          </w:tcPr>
          <w:p w14:paraId="527080E8">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3</w:t>
            </w:r>
          </w:p>
        </w:tc>
        <w:tc>
          <w:tcPr>
            <w:tcW w:w="1520" w:type="dxa"/>
            <w:vMerge w:val="restart"/>
            <w:noWrap w:val="0"/>
            <w:tcMar>
              <w:top w:w="113" w:type="dxa"/>
              <w:left w:w="108" w:type="dxa"/>
              <w:bottom w:w="113" w:type="dxa"/>
              <w:right w:w="108" w:type="dxa"/>
            </w:tcMar>
            <w:vAlign w:val="center"/>
          </w:tcPr>
          <w:p w14:paraId="56E59110">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电子商务物流、网络运营实训室</w:t>
            </w:r>
          </w:p>
        </w:tc>
        <w:tc>
          <w:tcPr>
            <w:tcW w:w="2794" w:type="dxa"/>
            <w:noWrap w:val="0"/>
            <w:tcMar>
              <w:top w:w="113" w:type="dxa"/>
              <w:left w:w="108" w:type="dxa"/>
              <w:bottom w:w="113" w:type="dxa"/>
              <w:right w:w="108" w:type="dxa"/>
            </w:tcMar>
            <w:vAlign w:val="center"/>
          </w:tcPr>
          <w:p w14:paraId="3409721A">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Dell塔式服务器</w:t>
            </w:r>
          </w:p>
        </w:tc>
        <w:tc>
          <w:tcPr>
            <w:tcW w:w="932" w:type="dxa"/>
            <w:noWrap w:val="0"/>
            <w:tcMar>
              <w:top w:w="113" w:type="dxa"/>
              <w:left w:w="108" w:type="dxa"/>
              <w:bottom w:w="113" w:type="dxa"/>
              <w:right w:w="108" w:type="dxa"/>
            </w:tcMar>
            <w:vAlign w:val="center"/>
          </w:tcPr>
          <w:p w14:paraId="1723C41A">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1台</w:t>
            </w:r>
          </w:p>
        </w:tc>
        <w:tc>
          <w:tcPr>
            <w:tcW w:w="2561" w:type="dxa"/>
            <w:vMerge w:val="restart"/>
            <w:noWrap w:val="0"/>
            <w:tcMar>
              <w:top w:w="113" w:type="dxa"/>
              <w:left w:w="108" w:type="dxa"/>
              <w:bottom w:w="113" w:type="dxa"/>
              <w:right w:w="108" w:type="dxa"/>
            </w:tcMar>
            <w:vAlign w:val="center"/>
          </w:tcPr>
          <w:p w14:paraId="12580736">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1.保障电子商务物流的专业技能训练；</w:t>
            </w:r>
          </w:p>
          <w:p w14:paraId="62BCBF36">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2.保障网店运营方向的校企综合实训教学</w:t>
            </w:r>
          </w:p>
        </w:tc>
      </w:tr>
      <w:tr w14:paraId="49BF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07DD5D68">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2004F379">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41DBBD0F">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Dell图形工作站</w:t>
            </w:r>
          </w:p>
        </w:tc>
        <w:tc>
          <w:tcPr>
            <w:tcW w:w="932" w:type="dxa"/>
            <w:noWrap w:val="0"/>
            <w:tcMar>
              <w:top w:w="113" w:type="dxa"/>
              <w:left w:w="108" w:type="dxa"/>
              <w:bottom w:w="113" w:type="dxa"/>
              <w:right w:w="108" w:type="dxa"/>
            </w:tcMar>
            <w:vAlign w:val="center"/>
          </w:tcPr>
          <w:p w14:paraId="22FCF5FE">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2台</w:t>
            </w:r>
          </w:p>
        </w:tc>
        <w:tc>
          <w:tcPr>
            <w:tcW w:w="2561" w:type="dxa"/>
            <w:vMerge w:val="continue"/>
            <w:noWrap w:val="0"/>
            <w:tcMar>
              <w:top w:w="113" w:type="dxa"/>
              <w:left w:w="108" w:type="dxa"/>
              <w:bottom w:w="113" w:type="dxa"/>
              <w:right w:w="108" w:type="dxa"/>
            </w:tcMar>
            <w:vAlign w:val="center"/>
          </w:tcPr>
          <w:p w14:paraId="450A4557">
            <w:pPr>
              <w:spacing w:line="240" w:lineRule="auto"/>
              <w:ind w:firstLine="0" w:firstLineChars="0"/>
              <w:jc w:val="left"/>
              <w:rPr>
                <w:rFonts w:hint="eastAsia" w:ascii="宋体" w:hAnsi="宋体" w:cs="宋体"/>
                <w:sz w:val="21"/>
                <w:szCs w:val="21"/>
              </w:rPr>
            </w:pPr>
          </w:p>
        </w:tc>
      </w:tr>
      <w:tr w14:paraId="7906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7E1D6375">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2DF66BEE">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4FED8B07">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HP台式计算机</w:t>
            </w:r>
          </w:p>
        </w:tc>
        <w:tc>
          <w:tcPr>
            <w:tcW w:w="932" w:type="dxa"/>
            <w:noWrap w:val="0"/>
            <w:tcMar>
              <w:top w:w="113" w:type="dxa"/>
              <w:left w:w="108" w:type="dxa"/>
              <w:bottom w:w="113" w:type="dxa"/>
              <w:right w:w="108" w:type="dxa"/>
            </w:tcMar>
            <w:vAlign w:val="center"/>
          </w:tcPr>
          <w:p w14:paraId="50310328">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20台</w:t>
            </w:r>
          </w:p>
        </w:tc>
        <w:tc>
          <w:tcPr>
            <w:tcW w:w="2561" w:type="dxa"/>
            <w:vMerge w:val="continue"/>
            <w:noWrap w:val="0"/>
            <w:tcMar>
              <w:top w:w="113" w:type="dxa"/>
              <w:left w:w="108" w:type="dxa"/>
              <w:bottom w:w="113" w:type="dxa"/>
              <w:right w:w="108" w:type="dxa"/>
            </w:tcMar>
            <w:vAlign w:val="center"/>
          </w:tcPr>
          <w:p w14:paraId="2289A3AF">
            <w:pPr>
              <w:spacing w:line="240" w:lineRule="auto"/>
              <w:ind w:firstLine="0" w:firstLineChars="0"/>
              <w:jc w:val="left"/>
              <w:rPr>
                <w:rFonts w:hint="eastAsia" w:ascii="宋体" w:hAnsi="宋体" w:cs="宋体"/>
                <w:sz w:val="21"/>
                <w:szCs w:val="21"/>
              </w:rPr>
            </w:pPr>
          </w:p>
        </w:tc>
      </w:tr>
      <w:tr w14:paraId="7F9D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634A0ED0">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4F4BCA82">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01B9EB62">
            <w:pPr>
              <w:spacing w:line="240" w:lineRule="auto"/>
              <w:ind w:firstLine="420"/>
              <w:jc w:val="center"/>
              <w:rPr>
                <w:rFonts w:hint="eastAsia" w:ascii="宋体" w:hAnsi="宋体" w:cs="宋体"/>
                <w:sz w:val="21"/>
                <w:szCs w:val="21"/>
              </w:rPr>
            </w:pPr>
            <w:r>
              <w:rPr>
                <w:rFonts w:hint="eastAsia" w:ascii="宋体" w:hAnsi="宋体"/>
                <w:color w:val="000000"/>
                <w:sz w:val="21"/>
                <w:szCs w:val="21"/>
              </w:rPr>
              <w:t>神牛静物拍摄套装</w:t>
            </w:r>
          </w:p>
        </w:tc>
        <w:tc>
          <w:tcPr>
            <w:tcW w:w="932" w:type="dxa"/>
            <w:noWrap w:val="0"/>
            <w:tcMar>
              <w:top w:w="113" w:type="dxa"/>
              <w:left w:w="108" w:type="dxa"/>
              <w:bottom w:w="113" w:type="dxa"/>
              <w:right w:w="108" w:type="dxa"/>
            </w:tcMar>
            <w:vAlign w:val="center"/>
          </w:tcPr>
          <w:p w14:paraId="13C030E2">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3套</w:t>
            </w:r>
          </w:p>
        </w:tc>
        <w:tc>
          <w:tcPr>
            <w:tcW w:w="2561" w:type="dxa"/>
            <w:vMerge w:val="continue"/>
            <w:noWrap w:val="0"/>
            <w:tcMar>
              <w:top w:w="113" w:type="dxa"/>
              <w:left w:w="108" w:type="dxa"/>
              <w:bottom w:w="113" w:type="dxa"/>
              <w:right w:w="108" w:type="dxa"/>
            </w:tcMar>
            <w:vAlign w:val="center"/>
          </w:tcPr>
          <w:p w14:paraId="7C43469D">
            <w:pPr>
              <w:spacing w:line="240" w:lineRule="auto"/>
              <w:ind w:firstLine="0" w:firstLineChars="0"/>
              <w:jc w:val="left"/>
              <w:rPr>
                <w:rFonts w:hint="eastAsia" w:ascii="宋体" w:hAnsi="宋体" w:cs="宋体"/>
                <w:sz w:val="21"/>
                <w:szCs w:val="21"/>
              </w:rPr>
            </w:pPr>
          </w:p>
        </w:tc>
      </w:tr>
      <w:tr w14:paraId="03F5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6D9EFE8A">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68F816BE">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11C8A3BD">
            <w:pPr>
              <w:spacing w:line="240" w:lineRule="auto"/>
              <w:ind w:firstLine="420"/>
              <w:jc w:val="center"/>
              <w:rPr>
                <w:rFonts w:hint="eastAsia" w:ascii="宋体" w:hAnsi="宋体" w:cs="宋体"/>
                <w:sz w:val="21"/>
                <w:szCs w:val="21"/>
              </w:rPr>
            </w:pPr>
            <w:r>
              <w:rPr>
                <w:rFonts w:hint="eastAsia" w:ascii="宋体" w:hAnsi="宋体"/>
                <w:color w:val="000000"/>
                <w:sz w:val="21"/>
                <w:szCs w:val="21"/>
              </w:rPr>
              <w:t>歺格加厚不锈钢打包台</w:t>
            </w:r>
          </w:p>
        </w:tc>
        <w:tc>
          <w:tcPr>
            <w:tcW w:w="932" w:type="dxa"/>
            <w:noWrap w:val="0"/>
            <w:tcMar>
              <w:top w:w="113" w:type="dxa"/>
              <w:left w:w="108" w:type="dxa"/>
              <w:bottom w:w="113" w:type="dxa"/>
              <w:right w:w="108" w:type="dxa"/>
            </w:tcMar>
            <w:vAlign w:val="center"/>
          </w:tcPr>
          <w:p w14:paraId="556B25D7">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1个</w:t>
            </w:r>
          </w:p>
        </w:tc>
        <w:tc>
          <w:tcPr>
            <w:tcW w:w="2561" w:type="dxa"/>
            <w:vMerge w:val="continue"/>
            <w:noWrap w:val="0"/>
            <w:tcMar>
              <w:top w:w="113" w:type="dxa"/>
              <w:left w:w="108" w:type="dxa"/>
              <w:bottom w:w="113" w:type="dxa"/>
              <w:right w:w="108" w:type="dxa"/>
            </w:tcMar>
            <w:vAlign w:val="center"/>
          </w:tcPr>
          <w:p w14:paraId="75AF602B">
            <w:pPr>
              <w:spacing w:line="240" w:lineRule="auto"/>
              <w:ind w:firstLine="0" w:firstLineChars="0"/>
              <w:jc w:val="left"/>
              <w:rPr>
                <w:rFonts w:hint="eastAsia" w:ascii="宋体" w:hAnsi="宋体" w:cs="宋体"/>
                <w:sz w:val="21"/>
                <w:szCs w:val="21"/>
              </w:rPr>
            </w:pPr>
          </w:p>
        </w:tc>
      </w:tr>
      <w:tr w14:paraId="3730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2064FCCA">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0AF1700E">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5D698E91">
            <w:pPr>
              <w:spacing w:line="240" w:lineRule="auto"/>
              <w:ind w:firstLine="420"/>
              <w:jc w:val="center"/>
              <w:rPr>
                <w:rFonts w:hint="eastAsia" w:ascii="宋体" w:hAnsi="宋体" w:cs="宋体"/>
                <w:sz w:val="21"/>
                <w:szCs w:val="21"/>
              </w:rPr>
            </w:pPr>
            <w:r>
              <w:rPr>
                <w:rFonts w:hint="eastAsia" w:ascii="宋体" w:hAnsi="宋体"/>
                <w:color w:val="000000"/>
                <w:sz w:val="21"/>
                <w:szCs w:val="21"/>
              </w:rPr>
              <w:t>固特优仓储笼</w:t>
            </w:r>
          </w:p>
        </w:tc>
        <w:tc>
          <w:tcPr>
            <w:tcW w:w="932" w:type="dxa"/>
            <w:noWrap w:val="0"/>
            <w:tcMar>
              <w:top w:w="113" w:type="dxa"/>
              <w:left w:w="108" w:type="dxa"/>
              <w:bottom w:w="113" w:type="dxa"/>
              <w:right w:w="108" w:type="dxa"/>
            </w:tcMar>
            <w:vAlign w:val="center"/>
          </w:tcPr>
          <w:p w14:paraId="239F15AD">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3个</w:t>
            </w:r>
          </w:p>
        </w:tc>
        <w:tc>
          <w:tcPr>
            <w:tcW w:w="2561" w:type="dxa"/>
            <w:vMerge w:val="continue"/>
            <w:noWrap w:val="0"/>
            <w:tcMar>
              <w:top w:w="113" w:type="dxa"/>
              <w:left w:w="108" w:type="dxa"/>
              <w:bottom w:w="113" w:type="dxa"/>
              <w:right w:w="108" w:type="dxa"/>
            </w:tcMar>
            <w:vAlign w:val="center"/>
          </w:tcPr>
          <w:p w14:paraId="4FD42FB5">
            <w:pPr>
              <w:spacing w:line="240" w:lineRule="auto"/>
              <w:ind w:firstLine="0" w:firstLineChars="0"/>
              <w:jc w:val="left"/>
              <w:rPr>
                <w:rFonts w:hint="eastAsia" w:ascii="宋体" w:hAnsi="宋体" w:cs="宋体"/>
                <w:sz w:val="21"/>
                <w:szCs w:val="21"/>
              </w:rPr>
            </w:pPr>
          </w:p>
        </w:tc>
      </w:tr>
      <w:tr w14:paraId="2BB5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14779E0A">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6AE04B19">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43DE826C">
            <w:pPr>
              <w:spacing w:line="240" w:lineRule="auto"/>
              <w:ind w:firstLine="420"/>
              <w:jc w:val="center"/>
              <w:rPr>
                <w:rFonts w:hint="eastAsia" w:ascii="宋体" w:hAnsi="宋体" w:cs="宋体"/>
                <w:sz w:val="21"/>
                <w:szCs w:val="21"/>
              </w:rPr>
            </w:pPr>
            <w:r>
              <w:rPr>
                <w:rFonts w:hint="eastAsia" w:ascii="宋体" w:hAnsi="宋体"/>
                <w:color w:val="000000"/>
                <w:sz w:val="21"/>
                <w:szCs w:val="21"/>
              </w:rPr>
              <w:t>叉车托盘</w:t>
            </w:r>
          </w:p>
        </w:tc>
        <w:tc>
          <w:tcPr>
            <w:tcW w:w="932" w:type="dxa"/>
            <w:noWrap w:val="0"/>
            <w:tcMar>
              <w:top w:w="113" w:type="dxa"/>
              <w:left w:w="108" w:type="dxa"/>
              <w:bottom w:w="113" w:type="dxa"/>
              <w:right w:w="108" w:type="dxa"/>
            </w:tcMar>
            <w:vAlign w:val="center"/>
          </w:tcPr>
          <w:p w14:paraId="6D3C75D8">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10个</w:t>
            </w:r>
          </w:p>
        </w:tc>
        <w:tc>
          <w:tcPr>
            <w:tcW w:w="2561" w:type="dxa"/>
            <w:vMerge w:val="continue"/>
            <w:noWrap w:val="0"/>
            <w:tcMar>
              <w:top w:w="113" w:type="dxa"/>
              <w:left w:w="108" w:type="dxa"/>
              <w:bottom w:w="113" w:type="dxa"/>
              <w:right w:w="108" w:type="dxa"/>
            </w:tcMar>
            <w:vAlign w:val="center"/>
          </w:tcPr>
          <w:p w14:paraId="3B98A66C">
            <w:pPr>
              <w:spacing w:line="240" w:lineRule="auto"/>
              <w:ind w:firstLine="0" w:firstLineChars="0"/>
              <w:jc w:val="left"/>
              <w:rPr>
                <w:rFonts w:hint="eastAsia" w:ascii="宋体" w:hAnsi="宋体" w:cs="宋体"/>
                <w:sz w:val="21"/>
                <w:szCs w:val="21"/>
              </w:rPr>
            </w:pPr>
          </w:p>
        </w:tc>
      </w:tr>
      <w:tr w14:paraId="3E02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30E25F9E">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0EB1A68C">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1C996174">
            <w:pPr>
              <w:spacing w:line="240" w:lineRule="auto"/>
              <w:ind w:firstLine="420"/>
              <w:jc w:val="center"/>
              <w:rPr>
                <w:rFonts w:hint="eastAsia" w:ascii="宋体" w:hAnsi="宋体" w:cs="宋体"/>
                <w:sz w:val="21"/>
                <w:szCs w:val="21"/>
              </w:rPr>
            </w:pPr>
            <w:r>
              <w:rPr>
                <w:rFonts w:hint="eastAsia" w:ascii="宋体" w:hAnsi="宋体"/>
                <w:color w:val="000000"/>
                <w:sz w:val="21"/>
                <w:szCs w:val="21"/>
              </w:rPr>
              <w:t>液压车</w:t>
            </w:r>
          </w:p>
        </w:tc>
        <w:tc>
          <w:tcPr>
            <w:tcW w:w="932" w:type="dxa"/>
            <w:noWrap w:val="0"/>
            <w:tcMar>
              <w:top w:w="113" w:type="dxa"/>
              <w:left w:w="108" w:type="dxa"/>
              <w:bottom w:w="113" w:type="dxa"/>
              <w:right w:w="108" w:type="dxa"/>
            </w:tcMar>
            <w:vAlign w:val="center"/>
          </w:tcPr>
          <w:p w14:paraId="14187338">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1台</w:t>
            </w:r>
          </w:p>
        </w:tc>
        <w:tc>
          <w:tcPr>
            <w:tcW w:w="2561" w:type="dxa"/>
            <w:vMerge w:val="continue"/>
            <w:noWrap w:val="0"/>
            <w:tcMar>
              <w:top w:w="113" w:type="dxa"/>
              <w:left w:w="108" w:type="dxa"/>
              <w:bottom w:w="113" w:type="dxa"/>
              <w:right w:w="108" w:type="dxa"/>
            </w:tcMar>
            <w:vAlign w:val="center"/>
          </w:tcPr>
          <w:p w14:paraId="32FC692E">
            <w:pPr>
              <w:spacing w:line="240" w:lineRule="auto"/>
              <w:ind w:firstLine="0" w:firstLineChars="0"/>
              <w:jc w:val="left"/>
              <w:rPr>
                <w:rFonts w:hint="eastAsia" w:ascii="宋体" w:hAnsi="宋体" w:cs="宋体"/>
                <w:sz w:val="21"/>
                <w:szCs w:val="21"/>
              </w:rPr>
            </w:pPr>
          </w:p>
        </w:tc>
      </w:tr>
      <w:tr w14:paraId="79AC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7BE93D7F">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2B4A05C6">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3CBC7543">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希沃F70EA触控一体机</w:t>
            </w:r>
          </w:p>
        </w:tc>
        <w:tc>
          <w:tcPr>
            <w:tcW w:w="932" w:type="dxa"/>
            <w:noWrap w:val="0"/>
            <w:tcMar>
              <w:top w:w="113" w:type="dxa"/>
              <w:left w:w="108" w:type="dxa"/>
              <w:bottom w:w="113" w:type="dxa"/>
              <w:right w:w="108" w:type="dxa"/>
            </w:tcMar>
            <w:vAlign w:val="center"/>
          </w:tcPr>
          <w:p w14:paraId="2EF299E5">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1台</w:t>
            </w:r>
          </w:p>
        </w:tc>
        <w:tc>
          <w:tcPr>
            <w:tcW w:w="2561" w:type="dxa"/>
            <w:vMerge w:val="continue"/>
            <w:noWrap w:val="0"/>
            <w:tcMar>
              <w:top w:w="113" w:type="dxa"/>
              <w:left w:w="108" w:type="dxa"/>
              <w:bottom w:w="113" w:type="dxa"/>
              <w:right w:w="108" w:type="dxa"/>
            </w:tcMar>
            <w:vAlign w:val="center"/>
          </w:tcPr>
          <w:p w14:paraId="19DD38DB">
            <w:pPr>
              <w:spacing w:line="240" w:lineRule="auto"/>
              <w:ind w:firstLine="0" w:firstLineChars="0"/>
              <w:jc w:val="left"/>
              <w:rPr>
                <w:rFonts w:hint="eastAsia" w:ascii="宋体" w:hAnsi="宋体" w:cs="宋体"/>
                <w:sz w:val="21"/>
                <w:szCs w:val="21"/>
              </w:rPr>
            </w:pPr>
          </w:p>
        </w:tc>
      </w:tr>
      <w:tr w14:paraId="2D37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3877E6F3">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2E64C60F">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300E4A17">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今选电子秤</w:t>
            </w:r>
          </w:p>
        </w:tc>
        <w:tc>
          <w:tcPr>
            <w:tcW w:w="932" w:type="dxa"/>
            <w:noWrap w:val="0"/>
            <w:tcMar>
              <w:top w:w="113" w:type="dxa"/>
              <w:left w:w="108" w:type="dxa"/>
              <w:bottom w:w="113" w:type="dxa"/>
              <w:right w:w="108" w:type="dxa"/>
            </w:tcMar>
            <w:vAlign w:val="center"/>
          </w:tcPr>
          <w:p w14:paraId="5B6B20EF">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1台</w:t>
            </w:r>
          </w:p>
        </w:tc>
        <w:tc>
          <w:tcPr>
            <w:tcW w:w="2561" w:type="dxa"/>
            <w:vMerge w:val="continue"/>
            <w:noWrap w:val="0"/>
            <w:tcMar>
              <w:top w:w="113" w:type="dxa"/>
              <w:left w:w="108" w:type="dxa"/>
              <w:bottom w:w="113" w:type="dxa"/>
              <w:right w:w="108" w:type="dxa"/>
            </w:tcMar>
            <w:vAlign w:val="center"/>
          </w:tcPr>
          <w:p w14:paraId="47FB2493">
            <w:pPr>
              <w:spacing w:line="240" w:lineRule="auto"/>
              <w:ind w:firstLine="0" w:firstLineChars="0"/>
              <w:jc w:val="left"/>
              <w:rPr>
                <w:rFonts w:hint="eastAsia" w:ascii="宋体" w:hAnsi="宋体" w:cs="宋体"/>
                <w:sz w:val="21"/>
                <w:szCs w:val="21"/>
              </w:rPr>
            </w:pPr>
          </w:p>
        </w:tc>
      </w:tr>
      <w:tr w14:paraId="3178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6228A5FC">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401072AB">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7EB28DC7">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新越昌辉平板车</w:t>
            </w:r>
          </w:p>
        </w:tc>
        <w:tc>
          <w:tcPr>
            <w:tcW w:w="932" w:type="dxa"/>
            <w:noWrap w:val="0"/>
            <w:tcMar>
              <w:top w:w="113" w:type="dxa"/>
              <w:left w:w="108" w:type="dxa"/>
              <w:bottom w:w="113" w:type="dxa"/>
              <w:right w:w="108" w:type="dxa"/>
            </w:tcMar>
            <w:vAlign w:val="center"/>
          </w:tcPr>
          <w:p w14:paraId="703D8105">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1台</w:t>
            </w:r>
          </w:p>
        </w:tc>
        <w:tc>
          <w:tcPr>
            <w:tcW w:w="2561" w:type="dxa"/>
            <w:vMerge w:val="continue"/>
            <w:noWrap w:val="0"/>
            <w:tcMar>
              <w:top w:w="113" w:type="dxa"/>
              <w:left w:w="108" w:type="dxa"/>
              <w:bottom w:w="113" w:type="dxa"/>
              <w:right w:w="108" w:type="dxa"/>
            </w:tcMar>
            <w:vAlign w:val="center"/>
          </w:tcPr>
          <w:p w14:paraId="42281A99">
            <w:pPr>
              <w:spacing w:line="240" w:lineRule="auto"/>
              <w:ind w:firstLine="0" w:firstLineChars="0"/>
              <w:jc w:val="left"/>
              <w:rPr>
                <w:rFonts w:hint="eastAsia" w:ascii="宋体" w:hAnsi="宋体" w:cs="宋体"/>
                <w:sz w:val="21"/>
                <w:szCs w:val="21"/>
              </w:rPr>
            </w:pPr>
          </w:p>
        </w:tc>
      </w:tr>
      <w:tr w14:paraId="6C27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47ABC087">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588E6F0F">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1440EEA7">
            <w:pPr>
              <w:spacing w:line="240" w:lineRule="auto"/>
              <w:ind w:firstLine="0" w:firstLineChars="0"/>
              <w:jc w:val="center"/>
              <w:rPr>
                <w:rFonts w:hint="eastAsia" w:ascii="宋体" w:hAnsi="宋体" w:cs="宋体"/>
                <w:sz w:val="21"/>
                <w:szCs w:val="21"/>
              </w:rPr>
            </w:pPr>
            <w:r>
              <w:rPr>
                <w:rFonts w:ascii="宋体" w:hAnsi="宋体" w:cs="宋体"/>
                <w:sz w:val="21"/>
                <w:szCs w:val="21"/>
              </w:rPr>
              <w:t>H3C S1248</w:t>
            </w:r>
            <w:r>
              <w:rPr>
                <w:rFonts w:hint="eastAsia" w:ascii="宋体" w:hAnsi="宋体" w:cs="宋体"/>
                <w:sz w:val="21"/>
                <w:szCs w:val="21"/>
              </w:rPr>
              <w:t>交换机</w:t>
            </w:r>
          </w:p>
        </w:tc>
        <w:tc>
          <w:tcPr>
            <w:tcW w:w="932" w:type="dxa"/>
            <w:noWrap w:val="0"/>
            <w:tcMar>
              <w:top w:w="113" w:type="dxa"/>
              <w:left w:w="108" w:type="dxa"/>
              <w:bottom w:w="113" w:type="dxa"/>
              <w:right w:w="108" w:type="dxa"/>
            </w:tcMar>
            <w:vAlign w:val="center"/>
          </w:tcPr>
          <w:p w14:paraId="3CC73A47">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1台</w:t>
            </w:r>
          </w:p>
        </w:tc>
        <w:tc>
          <w:tcPr>
            <w:tcW w:w="2561" w:type="dxa"/>
            <w:vMerge w:val="continue"/>
            <w:noWrap w:val="0"/>
            <w:tcMar>
              <w:top w:w="113" w:type="dxa"/>
              <w:left w:w="108" w:type="dxa"/>
              <w:bottom w:w="113" w:type="dxa"/>
              <w:right w:w="108" w:type="dxa"/>
            </w:tcMar>
            <w:vAlign w:val="center"/>
          </w:tcPr>
          <w:p w14:paraId="47FB9656">
            <w:pPr>
              <w:spacing w:line="240" w:lineRule="auto"/>
              <w:ind w:firstLine="0" w:firstLineChars="0"/>
              <w:jc w:val="left"/>
              <w:rPr>
                <w:rFonts w:hint="eastAsia" w:ascii="宋体" w:hAnsi="宋体" w:cs="宋体"/>
                <w:sz w:val="21"/>
                <w:szCs w:val="21"/>
              </w:rPr>
            </w:pPr>
          </w:p>
        </w:tc>
      </w:tr>
      <w:tr w14:paraId="72EB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40EC1A85">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28F75B40">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2A3E611A">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展示柜</w:t>
            </w:r>
          </w:p>
        </w:tc>
        <w:tc>
          <w:tcPr>
            <w:tcW w:w="932" w:type="dxa"/>
            <w:noWrap w:val="0"/>
            <w:tcMar>
              <w:top w:w="113" w:type="dxa"/>
              <w:left w:w="108" w:type="dxa"/>
              <w:bottom w:w="113" w:type="dxa"/>
              <w:right w:w="108" w:type="dxa"/>
            </w:tcMar>
            <w:vAlign w:val="center"/>
          </w:tcPr>
          <w:p w14:paraId="1BAD7FF7">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2个</w:t>
            </w:r>
          </w:p>
        </w:tc>
        <w:tc>
          <w:tcPr>
            <w:tcW w:w="2561" w:type="dxa"/>
            <w:vMerge w:val="continue"/>
            <w:noWrap w:val="0"/>
            <w:tcMar>
              <w:top w:w="113" w:type="dxa"/>
              <w:left w:w="108" w:type="dxa"/>
              <w:bottom w:w="113" w:type="dxa"/>
              <w:right w:w="108" w:type="dxa"/>
            </w:tcMar>
            <w:vAlign w:val="center"/>
          </w:tcPr>
          <w:p w14:paraId="2991237A">
            <w:pPr>
              <w:spacing w:line="240" w:lineRule="auto"/>
              <w:ind w:firstLine="0" w:firstLineChars="0"/>
              <w:jc w:val="left"/>
              <w:rPr>
                <w:rFonts w:hint="eastAsia" w:ascii="宋体" w:hAnsi="宋体" w:cs="宋体"/>
                <w:sz w:val="21"/>
                <w:szCs w:val="21"/>
              </w:rPr>
            </w:pPr>
          </w:p>
        </w:tc>
      </w:tr>
      <w:tr w14:paraId="685A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61B7FB8C">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2164D824">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27D0CEA7">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货架</w:t>
            </w:r>
          </w:p>
        </w:tc>
        <w:tc>
          <w:tcPr>
            <w:tcW w:w="932" w:type="dxa"/>
            <w:noWrap w:val="0"/>
            <w:tcMar>
              <w:top w:w="113" w:type="dxa"/>
              <w:left w:w="108" w:type="dxa"/>
              <w:bottom w:w="113" w:type="dxa"/>
              <w:right w:w="108" w:type="dxa"/>
            </w:tcMar>
            <w:vAlign w:val="center"/>
          </w:tcPr>
          <w:p w14:paraId="2F5DC576">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3个</w:t>
            </w:r>
          </w:p>
        </w:tc>
        <w:tc>
          <w:tcPr>
            <w:tcW w:w="2561" w:type="dxa"/>
            <w:vMerge w:val="continue"/>
            <w:noWrap w:val="0"/>
            <w:tcMar>
              <w:top w:w="113" w:type="dxa"/>
              <w:left w:w="108" w:type="dxa"/>
              <w:bottom w:w="113" w:type="dxa"/>
              <w:right w:w="108" w:type="dxa"/>
            </w:tcMar>
            <w:vAlign w:val="center"/>
          </w:tcPr>
          <w:p w14:paraId="486617A5">
            <w:pPr>
              <w:spacing w:line="240" w:lineRule="auto"/>
              <w:ind w:firstLine="0" w:firstLineChars="0"/>
              <w:jc w:val="left"/>
              <w:rPr>
                <w:rFonts w:hint="eastAsia" w:ascii="宋体" w:hAnsi="宋体" w:cs="宋体"/>
                <w:sz w:val="21"/>
                <w:szCs w:val="21"/>
              </w:rPr>
            </w:pPr>
          </w:p>
        </w:tc>
      </w:tr>
      <w:tr w14:paraId="5CAB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restart"/>
            <w:noWrap w:val="0"/>
            <w:tcMar>
              <w:top w:w="113" w:type="dxa"/>
              <w:left w:w="108" w:type="dxa"/>
              <w:bottom w:w="113" w:type="dxa"/>
              <w:right w:w="108" w:type="dxa"/>
            </w:tcMar>
            <w:vAlign w:val="center"/>
          </w:tcPr>
          <w:p w14:paraId="0B6E455C">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4</w:t>
            </w:r>
          </w:p>
        </w:tc>
        <w:tc>
          <w:tcPr>
            <w:tcW w:w="1520" w:type="dxa"/>
            <w:vMerge w:val="restart"/>
            <w:noWrap w:val="0"/>
            <w:tcMar>
              <w:top w:w="113" w:type="dxa"/>
              <w:left w:w="108" w:type="dxa"/>
              <w:bottom w:w="113" w:type="dxa"/>
              <w:right w:w="108" w:type="dxa"/>
            </w:tcMar>
            <w:vAlign w:val="center"/>
          </w:tcPr>
          <w:p w14:paraId="0A8DBCEB">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多功能示教室</w:t>
            </w:r>
          </w:p>
        </w:tc>
        <w:tc>
          <w:tcPr>
            <w:tcW w:w="2794" w:type="dxa"/>
            <w:noWrap w:val="0"/>
            <w:tcMar>
              <w:top w:w="113" w:type="dxa"/>
              <w:left w:w="108" w:type="dxa"/>
              <w:bottom w:w="113" w:type="dxa"/>
              <w:right w:w="108" w:type="dxa"/>
            </w:tcMar>
            <w:vAlign w:val="center"/>
          </w:tcPr>
          <w:p w14:paraId="69AD43F5">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录播服务器</w:t>
            </w:r>
          </w:p>
        </w:tc>
        <w:tc>
          <w:tcPr>
            <w:tcW w:w="932" w:type="dxa"/>
            <w:noWrap w:val="0"/>
            <w:tcMar>
              <w:top w:w="113" w:type="dxa"/>
              <w:left w:w="108" w:type="dxa"/>
              <w:bottom w:w="113" w:type="dxa"/>
              <w:right w:w="108" w:type="dxa"/>
            </w:tcMar>
            <w:vAlign w:val="center"/>
          </w:tcPr>
          <w:p w14:paraId="537F1818">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1台</w:t>
            </w:r>
          </w:p>
        </w:tc>
        <w:tc>
          <w:tcPr>
            <w:tcW w:w="2561" w:type="dxa"/>
            <w:vMerge w:val="restart"/>
            <w:noWrap w:val="0"/>
            <w:tcMar>
              <w:top w:w="113" w:type="dxa"/>
              <w:left w:w="108" w:type="dxa"/>
              <w:bottom w:w="113" w:type="dxa"/>
              <w:right w:w="108" w:type="dxa"/>
            </w:tcMar>
            <w:vAlign w:val="center"/>
          </w:tcPr>
          <w:p w14:paraId="2254170B">
            <w:pPr>
              <w:spacing w:line="240" w:lineRule="auto"/>
              <w:ind w:firstLine="0" w:firstLineChars="0"/>
              <w:jc w:val="left"/>
              <w:rPr>
                <w:rFonts w:hint="eastAsia" w:ascii="宋体" w:hAnsi="宋体" w:cs="宋体"/>
                <w:sz w:val="21"/>
                <w:szCs w:val="21"/>
              </w:rPr>
            </w:pPr>
            <w:r>
              <w:rPr>
                <w:rFonts w:hint="eastAsia" w:ascii="宋体" w:hAnsi="宋体" w:cs="宋体"/>
                <w:sz w:val="21"/>
                <w:szCs w:val="21"/>
              </w:rPr>
              <w:t>1.资源同步录制与自动存储</w:t>
            </w:r>
          </w:p>
          <w:p w14:paraId="579269B2">
            <w:pPr>
              <w:spacing w:line="240" w:lineRule="auto"/>
              <w:ind w:firstLine="0" w:firstLineChars="0"/>
              <w:jc w:val="left"/>
              <w:rPr>
                <w:rFonts w:hint="eastAsia" w:ascii="宋体" w:hAnsi="宋体" w:cs="宋体"/>
                <w:sz w:val="21"/>
                <w:szCs w:val="21"/>
              </w:rPr>
            </w:pPr>
            <w:r>
              <w:rPr>
                <w:rFonts w:hint="eastAsia" w:ascii="宋体" w:hAnsi="宋体" w:cs="宋体"/>
                <w:sz w:val="21"/>
                <w:szCs w:val="21"/>
              </w:rPr>
              <w:t>2.课堂现场评教与远程教学评教</w:t>
            </w:r>
          </w:p>
          <w:p w14:paraId="47428ECC">
            <w:pPr>
              <w:spacing w:line="240" w:lineRule="auto"/>
              <w:ind w:firstLine="0" w:firstLineChars="0"/>
              <w:jc w:val="left"/>
              <w:rPr>
                <w:rFonts w:hint="eastAsia"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创建现代化课堂教学环境</w:t>
            </w:r>
          </w:p>
          <w:p w14:paraId="74F29DA6">
            <w:pPr>
              <w:spacing w:line="240" w:lineRule="auto"/>
              <w:ind w:firstLine="0" w:firstLineChars="0"/>
              <w:jc w:val="left"/>
              <w:rPr>
                <w:rFonts w:hint="eastAsia" w:ascii="宋体" w:hAnsi="宋体" w:cs="宋体"/>
                <w:sz w:val="21"/>
                <w:szCs w:val="21"/>
              </w:rPr>
            </w:pPr>
            <w:r>
              <w:rPr>
                <w:rFonts w:hint="eastAsia" w:ascii="宋体" w:hAnsi="宋体" w:cs="宋体"/>
                <w:sz w:val="21"/>
                <w:szCs w:val="21"/>
              </w:rPr>
              <w:t>4.课堂示范教学</w:t>
            </w:r>
          </w:p>
          <w:p w14:paraId="74573BBF">
            <w:pPr>
              <w:spacing w:line="240" w:lineRule="auto"/>
              <w:ind w:firstLine="0" w:firstLineChars="0"/>
              <w:jc w:val="left"/>
              <w:rPr>
                <w:rFonts w:hint="eastAsia" w:ascii="宋体" w:hAnsi="宋体" w:cs="宋体"/>
                <w:sz w:val="21"/>
                <w:szCs w:val="21"/>
                <w:lang w:val="zh-CN"/>
              </w:rPr>
            </w:pPr>
            <w:r>
              <w:rPr>
                <w:rFonts w:hint="eastAsia" w:ascii="宋体" w:hAnsi="宋体" w:cs="宋体"/>
                <w:sz w:val="21"/>
                <w:szCs w:val="21"/>
              </w:rPr>
              <w:t>5.</w:t>
            </w:r>
            <w:r>
              <w:rPr>
                <w:rFonts w:hint="eastAsia" w:ascii="宋体" w:hAnsi="宋体" w:cs="宋体"/>
                <w:sz w:val="21"/>
                <w:szCs w:val="21"/>
                <w:lang w:val="zh-CN"/>
              </w:rPr>
              <w:t>课堂教学有效管控</w:t>
            </w:r>
          </w:p>
          <w:p w14:paraId="358D6F71">
            <w:pPr>
              <w:spacing w:line="240" w:lineRule="auto"/>
              <w:ind w:firstLine="0" w:firstLineChars="0"/>
              <w:jc w:val="left"/>
              <w:rPr>
                <w:rFonts w:hint="eastAsia" w:ascii="宋体" w:hAnsi="宋体" w:cs="宋体"/>
                <w:sz w:val="21"/>
                <w:szCs w:val="21"/>
                <w:lang w:val="zh-CN"/>
              </w:rPr>
            </w:pPr>
            <w:r>
              <w:rPr>
                <w:rFonts w:hint="eastAsia" w:ascii="宋体" w:hAnsi="宋体" w:cs="宋体"/>
                <w:sz w:val="21"/>
                <w:szCs w:val="21"/>
              </w:rPr>
              <w:t>6.</w:t>
            </w:r>
            <w:r>
              <w:rPr>
                <w:rFonts w:hint="eastAsia" w:ascii="宋体" w:hAnsi="宋体" w:cs="宋体"/>
                <w:sz w:val="21"/>
                <w:szCs w:val="21"/>
                <w:lang w:val="zh-CN"/>
              </w:rPr>
              <w:t>微课轻松制作</w:t>
            </w:r>
          </w:p>
        </w:tc>
      </w:tr>
      <w:tr w14:paraId="4BBE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0F46928D">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63A3EFF8">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71E05E6D">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导播系统</w:t>
            </w:r>
          </w:p>
        </w:tc>
        <w:tc>
          <w:tcPr>
            <w:tcW w:w="932" w:type="dxa"/>
            <w:noWrap w:val="0"/>
            <w:tcMar>
              <w:top w:w="113" w:type="dxa"/>
              <w:left w:w="108" w:type="dxa"/>
              <w:bottom w:w="113" w:type="dxa"/>
              <w:right w:w="108" w:type="dxa"/>
            </w:tcMar>
            <w:vAlign w:val="center"/>
          </w:tcPr>
          <w:p w14:paraId="59CC6B08">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1套</w:t>
            </w:r>
          </w:p>
        </w:tc>
        <w:tc>
          <w:tcPr>
            <w:tcW w:w="2561" w:type="dxa"/>
            <w:vMerge w:val="continue"/>
            <w:noWrap w:val="0"/>
            <w:tcMar>
              <w:top w:w="113" w:type="dxa"/>
              <w:left w:w="108" w:type="dxa"/>
              <w:bottom w:w="113" w:type="dxa"/>
              <w:right w:w="108" w:type="dxa"/>
            </w:tcMar>
            <w:vAlign w:val="center"/>
          </w:tcPr>
          <w:p w14:paraId="445B5255">
            <w:pPr>
              <w:spacing w:line="240" w:lineRule="auto"/>
              <w:ind w:firstLine="0" w:firstLineChars="0"/>
              <w:jc w:val="left"/>
              <w:rPr>
                <w:rFonts w:hint="eastAsia" w:ascii="宋体" w:hAnsi="宋体" w:cs="宋体"/>
                <w:sz w:val="21"/>
                <w:szCs w:val="21"/>
              </w:rPr>
            </w:pPr>
          </w:p>
        </w:tc>
      </w:tr>
      <w:tr w14:paraId="7CDD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0093A059">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7954C30C">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00D6BEBD">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拍摄跟踪一体机</w:t>
            </w:r>
          </w:p>
        </w:tc>
        <w:tc>
          <w:tcPr>
            <w:tcW w:w="932" w:type="dxa"/>
            <w:noWrap w:val="0"/>
            <w:tcMar>
              <w:top w:w="113" w:type="dxa"/>
              <w:left w:w="108" w:type="dxa"/>
              <w:bottom w:w="113" w:type="dxa"/>
              <w:right w:w="108" w:type="dxa"/>
            </w:tcMar>
            <w:vAlign w:val="center"/>
          </w:tcPr>
          <w:p w14:paraId="2A8E1E66">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1套</w:t>
            </w:r>
          </w:p>
        </w:tc>
        <w:tc>
          <w:tcPr>
            <w:tcW w:w="2561" w:type="dxa"/>
            <w:vMerge w:val="continue"/>
            <w:noWrap w:val="0"/>
            <w:tcMar>
              <w:top w:w="113" w:type="dxa"/>
              <w:left w:w="108" w:type="dxa"/>
              <w:bottom w:w="113" w:type="dxa"/>
              <w:right w:w="108" w:type="dxa"/>
            </w:tcMar>
            <w:vAlign w:val="center"/>
          </w:tcPr>
          <w:p w14:paraId="59AC7443">
            <w:pPr>
              <w:spacing w:line="240" w:lineRule="auto"/>
              <w:ind w:firstLine="0" w:firstLineChars="0"/>
              <w:jc w:val="left"/>
              <w:rPr>
                <w:rFonts w:hint="eastAsia" w:ascii="宋体" w:hAnsi="宋体" w:cs="宋体"/>
                <w:sz w:val="21"/>
                <w:szCs w:val="21"/>
              </w:rPr>
            </w:pPr>
          </w:p>
        </w:tc>
      </w:tr>
      <w:tr w14:paraId="6D52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5B75D56A">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2D0B886A">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1C147952">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全景摄像机</w:t>
            </w:r>
          </w:p>
        </w:tc>
        <w:tc>
          <w:tcPr>
            <w:tcW w:w="932" w:type="dxa"/>
            <w:noWrap w:val="0"/>
            <w:tcMar>
              <w:top w:w="113" w:type="dxa"/>
              <w:left w:w="108" w:type="dxa"/>
              <w:bottom w:w="113" w:type="dxa"/>
              <w:right w:w="108" w:type="dxa"/>
            </w:tcMar>
            <w:vAlign w:val="center"/>
          </w:tcPr>
          <w:p w14:paraId="2154FCAF">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1台</w:t>
            </w:r>
          </w:p>
        </w:tc>
        <w:tc>
          <w:tcPr>
            <w:tcW w:w="2561" w:type="dxa"/>
            <w:vMerge w:val="continue"/>
            <w:noWrap w:val="0"/>
            <w:tcMar>
              <w:top w:w="113" w:type="dxa"/>
              <w:left w:w="108" w:type="dxa"/>
              <w:bottom w:w="113" w:type="dxa"/>
              <w:right w:w="108" w:type="dxa"/>
            </w:tcMar>
            <w:vAlign w:val="center"/>
          </w:tcPr>
          <w:p w14:paraId="63FA19BD">
            <w:pPr>
              <w:spacing w:line="240" w:lineRule="auto"/>
              <w:ind w:firstLine="0" w:firstLineChars="0"/>
              <w:jc w:val="left"/>
              <w:rPr>
                <w:rFonts w:hint="eastAsia" w:ascii="宋体" w:hAnsi="宋体" w:cs="宋体"/>
                <w:sz w:val="21"/>
                <w:szCs w:val="21"/>
              </w:rPr>
            </w:pPr>
          </w:p>
        </w:tc>
      </w:tr>
      <w:tr w14:paraId="6B89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4C9CD5C7">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37106DF1">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5D3F4798">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拾音器</w:t>
            </w:r>
          </w:p>
        </w:tc>
        <w:tc>
          <w:tcPr>
            <w:tcW w:w="932" w:type="dxa"/>
            <w:noWrap w:val="0"/>
            <w:tcMar>
              <w:top w:w="113" w:type="dxa"/>
              <w:left w:w="108" w:type="dxa"/>
              <w:bottom w:w="113" w:type="dxa"/>
              <w:right w:w="108" w:type="dxa"/>
            </w:tcMar>
            <w:vAlign w:val="center"/>
          </w:tcPr>
          <w:p w14:paraId="2C55BC7E">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2个</w:t>
            </w:r>
          </w:p>
        </w:tc>
        <w:tc>
          <w:tcPr>
            <w:tcW w:w="2561" w:type="dxa"/>
            <w:vMerge w:val="continue"/>
            <w:noWrap w:val="0"/>
            <w:tcMar>
              <w:top w:w="113" w:type="dxa"/>
              <w:left w:w="108" w:type="dxa"/>
              <w:bottom w:w="113" w:type="dxa"/>
              <w:right w:w="108" w:type="dxa"/>
            </w:tcMar>
            <w:vAlign w:val="center"/>
          </w:tcPr>
          <w:p w14:paraId="67A82391">
            <w:pPr>
              <w:spacing w:line="240" w:lineRule="auto"/>
              <w:ind w:firstLine="0" w:firstLineChars="0"/>
              <w:jc w:val="left"/>
              <w:rPr>
                <w:rFonts w:hint="eastAsia" w:ascii="宋体" w:hAnsi="宋体" w:cs="宋体"/>
                <w:sz w:val="21"/>
                <w:szCs w:val="21"/>
              </w:rPr>
            </w:pPr>
          </w:p>
        </w:tc>
      </w:tr>
      <w:tr w14:paraId="35BC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6CE79EEA">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7C55787D">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0A5C80BE">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降噪器</w:t>
            </w:r>
          </w:p>
        </w:tc>
        <w:tc>
          <w:tcPr>
            <w:tcW w:w="932" w:type="dxa"/>
            <w:noWrap w:val="0"/>
            <w:tcMar>
              <w:top w:w="113" w:type="dxa"/>
              <w:left w:w="108" w:type="dxa"/>
              <w:bottom w:w="113" w:type="dxa"/>
              <w:right w:w="108" w:type="dxa"/>
            </w:tcMar>
            <w:vAlign w:val="center"/>
          </w:tcPr>
          <w:p w14:paraId="56163DEC">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1个</w:t>
            </w:r>
          </w:p>
        </w:tc>
        <w:tc>
          <w:tcPr>
            <w:tcW w:w="2561" w:type="dxa"/>
            <w:vMerge w:val="continue"/>
            <w:noWrap w:val="0"/>
            <w:tcMar>
              <w:top w:w="113" w:type="dxa"/>
              <w:left w:w="108" w:type="dxa"/>
              <w:bottom w:w="113" w:type="dxa"/>
              <w:right w:w="108" w:type="dxa"/>
            </w:tcMar>
            <w:vAlign w:val="center"/>
          </w:tcPr>
          <w:p w14:paraId="3469F96C">
            <w:pPr>
              <w:spacing w:line="240" w:lineRule="auto"/>
              <w:ind w:firstLine="0" w:firstLineChars="0"/>
              <w:jc w:val="left"/>
              <w:rPr>
                <w:rFonts w:hint="eastAsia" w:ascii="宋体" w:hAnsi="宋体" w:cs="宋体"/>
                <w:sz w:val="21"/>
                <w:szCs w:val="21"/>
              </w:rPr>
            </w:pPr>
          </w:p>
        </w:tc>
      </w:tr>
      <w:tr w14:paraId="0090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01F5E2E8">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206523EF">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3EC8A8B2">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70“多媒体交互一体机</w:t>
            </w:r>
          </w:p>
        </w:tc>
        <w:tc>
          <w:tcPr>
            <w:tcW w:w="932" w:type="dxa"/>
            <w:noWrap w:val="0"/>
            <w:tcMar>
              <w:top w:w="113" w:type="dxa"/>
              <w:left w:w="108" w:type="dxa"/>
              <w:bottom w:w="113" w:type="dxa"/>
              <w:right w:w="108" w:type="dxa"/>
            </w:tcMar>
            <w:vAlign w:val="center"/>
          </w:tcPr>
          <w:p w14:paraId="48D3B04C">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1台</w:t>
            </w:r>
          </w:p>
        </w:tc>
        <w:tc>
          <w:tcPr>
            <w:tcW w:w="2561" w:type="dxa"/>
            <w:vMerge w:val="continue"/>
            <w:noWrap w:val="0"/>
            <w:tcMar>
              <w:top w:w="113" w:type="dxa"/>
              <w:left w:w="108" w:type="dxa"/>
              <w:bottom w:w="113" w:type="dxa"/>
              <w:right w:w="108" w:type="dxa"/>
            </w:tcMar>
            <w:vAlign w:val="center"/>
          </w:tcPr>
          <w:p w14:paraId="0EF7572A">
            <w:pPr>
              <w:spacing w:line="240" w:lineRule="auto"/>
              <w:ind w:firstLine="0" w:firstLineChars="0"/>
              <w:jc w:val="left"/>
              <w:rPr>
                <w:rFonts w:hint="eastAsia" w:ascii="宋体" w:hAnsi="宋体" w:cs="宋体"/>
                <w:sz w:val="21"/>
                <w:szCs w:val="21"/>
              </w:rPr>
            </w:pPr>
          </w:p>
        </w:tc>
      </w:tr>
      <w:tr w14:paraId="2ED2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75DA0904">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67EE516F">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3595F117">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推拉黑板</w:t>
            </w:r>
          </w:p>
        </w:tc>
        <w:tc>
          <w:tcPr>
            <w:tcW w:w="932" w:type="dxa"/>
            <w:noWrap w:val="0"/>
            <w:tcMar>
              <w:top w:w="113" w:type="dxa"/>
              <w:left w:w="108" w:type="dxa"/>
              <w:bottom w:w="113" w:type="dxa"/>
              <w:right w:w="108" w:type="dxa"/>
            </w:tcMar>
            <w:vAlign w:val="center"/>
          </w:tcPr>
          <w:p w14:paraId="4A2F4BC1">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1块</w:t>
            </w:r>
          </w:p>
        </w:tc>
        <w:tc>
          <w:tcPr>
            <w:tcW w:w="2561" w:type="dxa"/>
            <w:vMerge w:val="continue"/>
            <w:noWrap w:val="0"/>
            <w:tcMar>
              <w:top w:w="113" w:type="dxa"/>
              <w:left w:w="108" w:type="dxa"/>
              <w:bottom w:w="113" w:type="dxa"/>
              <w:right w:w="108" w:type="dxa"/>
            </w:tcMar>
            <w:vAlign w:val="center"/>
          </w:tcPr>
          <w:p w14:paraId="42D20D55">
            <w:pPr>
              <w:spacing w:line="240" w:lineRule="auto"/>
              <w:ind w:firstLine="0" w:firstLineChars="0"/>
              <w:jc w:val="left"/>
              <w:rPr>
                <w:rFonts w:hint="eastAsia" w:ascii="宋体" w:hAnsi="宋体" w:cs="宋体"/>
                <w:sz w:val="21"/>
                <w:szCs w:val="21"/>
              </w:rPr>
            </w:pPr>
          </w:p>
        </w:tc>
      </w:tr>
      <w:tr w14:paraId="262A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563CC055">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6F5B6079">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325D6982">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人像考勤机</w:t>
            </w:r>
          </w:p>
        </w:tc>
        <w:tc>
          <w:tcPr>
            <w:tcW w:w="932" w:type="dxa"/>
            <w:noWrap w:val="0"/>
            <w:tcMar>
              <w:top w:w="113" w:type="dxa"/>
              <w:left w:w="108" w:type="dxa"/>
              <w:bottom w:w="113" w:type="dxa"/>
              <w:right w:w="108" w:type="dxa"/>
            </w:tcMar>
            <w:vAlign w:val="center"/>
          </w:tcPr>
          <w:p w14:paraId="590FE779">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1台</w:t>
            </w:r>
          </w:p>
        </w:tc>
        <w:tc>
          <w:tcPr>
            <w:tcW w:w="2561" w:type="dxa"/>
            <w:vMerge w:val="continue"/>
            <w:noWrap w:val="0"/>
            <w:tcMar>
              <w:top w:w="113" w:type="dxa"/>
              <w:left w:w="108" w:type="dxa"/>
              <w:bottom w:w="113" w:type="dxa"/>
              <w:right w:w="108" w:type="dxa"/>
            </w:tcMar>
            <w:vAlign w:val="center"/>
          </w:tcPr>
          <w:p w14:paraId="346B7E7E">
            <w:pPr>
              <w:spacing w:line="240" w:lineRule="auto"/>
              <w:ind w:firstLine="0" w:firstLineChars="0"/>
              <w:jc w:val="left"/>
              <w:rPr>
                <w:rFonts w:hint="eastAsia" w:ascii="宋体" w:hAnsi="宋体" w:cs="宋体"/>
                <w:sz w:val="21"/>
                <w:szCs w:val="21"/>
              </w:rPr>
            </w:pPr>
          </w:p>
        </w:tc>
      </w:tr>
      <w:tr w14:paraId="1DF1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38FF37D9">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06904F44">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348B6502">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无线AP</w:t>
            </w:r>
          </w:p>
        </w:tc>
        <w:tc>
          <w:tcPr>
            <w:tcW w:w="932" w:type="dxa"/>
            <w:noWrap w:val="0"/>
            <w:tcMar>
              <w:top w:w="113" w:type="dxa"/>
              <w:left w:w="108" w:type="dxa"/>
              <w:bottom w:w="113" w:type="dxa"/>
              <w:right w:w="108" w:type="dxa"/>
            </w:tcMar>
            <w:vAlign w:val="center"/>
          </w:tcPr>
          <w:p w14:paraId="5676D3ED">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1台</w:t>
            </w:r>
          </w:p>
        </w:tc>
        <w:tc>
          <w:tcPr>
            <w:tcW w:w="2561" w:type="dxa"/>
            <w:vMerge w:val="continue"/>
            <w:noWrap w:val="0"/>
            <w:tcMar>
              <w:top w:w="113" w:type="dxa"/>
              <w:left w:w="108" w:type="dxa"/>
              <w:bottom w:w="113" w:type="dxa"/>
              <w:right w:w="108" w:type="dxa"/>
            </w:tcMar>
            <w:vAlign w:val="center"/>
          </w:tcPr>
          <w:p w14:paraId="1EDC0F39">
            <w:pPr>
              <w:spacing w:line="240" w:lineRule="auto"/>
              <w:ind w:firstLine="0" w:firstLineChars="0"/>
              <w:jc w:val="left"/>
              <w:rPr>
                <w:rFonts w:hint="eastAsia" w:ascii="宋体" w:hAnsi="宋体" w:cs="宋体"/>
                <w:sz w:val="21"/>
                <w:szCs w:val="21"/>
              </w:rPr>
            </w:pPr>
          </w:p>
        </w:tc>
      </w:tr>
      <w:tr w14:paraId="0538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7E779E20">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5522A422">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7596BDDE">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10“平板电脑</w:t>
            </w:r>
          </w:p>
        </w:tc>
        <w:tc>
          <w:tcPr>
            <w:tcW w:w="932" w:type="dxa"/>
            <w:noWrap w:val="0"/>
            <w:tcMar>
              <w:top w:w="113" w:type="dxa"/>
              <w:left w:w="108" w:type="dxa"/>
              <w:bottom w:w="113" w:type="dxa"/>
              <w:right w:w="108" w:type="dxa"/>
            </w:tcMar>
            <w:vAlign w:val="center"/>
          </w:tcPr>
          <w:p w14:paraId="7F3F76EC">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20台</w:t>
            </w:r>
          </w:p>
        </w:tc>
        <w:tc>
          <w:tcPr>
            <w:tcW w:w="2561" w:type="dxa"/>
            <w:vMerge w:val="continue"/>
            <w:noWrap w:val="0"/>
            <w:tcMar>
              <w:top w:w="113" w:type="dxa"/>
              <w:left w:w="108" w:type="dxa"/>
              <w:bottom w:w="113" w:type="dxa"/>
              <w:right w:w="108" w:type="dxa"/>
            </w:tcMar>
            <w:vAlign w:val="center"/>
          </w:tcPr>
          <w:p w14:paraId="4C623A0E">
            <w:pPr>
              <w:spacing w:line="240" w:lineRule="auto"/>
              <w:ind w:firstLine="0" w:firstLineChars="0"/>
              <w:jc w:val="left"/>
              <w:rPr>
                <w:rFonts w:hint="eastAsia" w:ascii="宋体" w:hAnsi="宋体" w:cs="宋体"/>
                <w:sz w:val="21"/>
                <w:szCs w:val="21"/>
              </w:rPr>
            </w:pPr>
          </w:p>
        </w:tc>
      </w:tr>
      <w:tr w14:paraId="557B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4C9EFF85">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4090F730">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63C04972">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云资源服务平台</w:t>
            </w:r>
          </w:p>
        </w:tc>
        <w:tc>
          <w:tcPr>
            <w:tcW w:w="932" w:type="dxa"/>
            <w:noWrap w:val="0"/>
            <w:tcMar>
              <w:top w:w="113" w:type="dxa"/>
              <w:left w:w="108" w:type="dxa"/>
              <w:bottom w:w="113" w:type="dxa"/>
              <w:right w:w="108" w:type="dxa"/>
            </w:tcMar>
            <w:vAlign w:val="center"/>
          </w:tcPr>
          <w:p w14:paraId="4EDA9D80">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1套</w:t>
            </w:r>
          </w:p>
        </w:tc>
        <w:tc>
          <w:tcPr>
            <w:tcW w:w="2561" w:type="dxa"/>
            <w:vMerge w:val="continue"/>
            <w:noWrap w:val="0"/>
            <w:tcMar>
              <w:top w:w="113" w:type="dxa"/>
              <w:left w:w="108" w:type="dxa"/>
              <w:bottom w:w="113" w:type="dxa"/>
              <w:right w:w="108" w:type="dxa"/>
            </w:tcMar>
            <w:vAlign w:val="center"/>
          </w:tcPr>
          <w:p w14:paraId="040B02B2">
            <w:pPr>
              <w:spacing w:line="240" w:lineRule="auto"/>
              <w:ind w:firstLine="0" w:firstLineChars="0"/>
              <w:jc w:val="left"/>
              <w:rPr>
                <w:rFonts w:hint="eastAsia" w:ascii="宋体" w:hAnsi="宋体" w:cs="宋体"/>
                <w:sz w:val="21"/>
                <w:szCs w:val="21"/>
              </w:rPr>
            </w:pPr>
          </w:p>
        </w:tc>
      </w:tr>
      <w:tr w14:paraId="7F1B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479CB5CB">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3D39D2CB">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66E51D4C">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资源服务器</w:t>
            </w:r>
          </w:p>
        </w:tc>
        <w:tc>
          <w:tcPr>
            <w:tcW w:w="932" w:type="dxa"/>
            <w:noWrap w:val="0"/>
            <w:tcMar>
              <w:top w:w="113" w:type="dxa"/>
              <w:left w:w="108" w:type="dxa"/>
              <w:bottom w:w="113" w:type="dxa"/>
              <w:right w:w="108" w:type="dxa"/>
            </w:tcMar>
            <w:vAlign w:val="center"/>
          </w:tcPr>
          <w:p w14:paraId="7B964F86">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1台</w:t>
            </w:r>
          </w:p>
        </w:tc>
        <w:tc>
          <w:tcPr>
            <w:tcW w:w="2561" w:type="dxa"/>
            <w:vMerge w:val="continue"/>
            <w:noWrap w:val="0"/>
            <w:tcMar>
              <w:top w:w="113" w:type="dxa"/>
              <w:left w:w="108" w:type="dxa"/>
              <w:bottom w:w="113" w:type="dxa"/>
              <w:right w:w="108" w:type="dxa"/>
            </w:tcMar>
            <w:vAlign w:val="center"/>
          </w:tcPr>
          <w:p w14:paraId="08B0BA62">
            <w:pPr>
              <w:spacing w:line="240" w:lineRule="auto"/>
              <w:ind w:firstLine="0" w:firstLineChars="0"/>
              <w:jc w:val="left"/>
              <w:rPr>
                <w:rFonts w:hint="eastAsia" w:ascii="宋体" w:hAnsi="宋体" w:cs="宋体"/>
                <w:sz w:val="21"/>
                <w:szCs w:val="21"/>
              </w:rPr>
            </w:pPr>
          </w:p>
        </w:tc>
      </w:tr>
      <w:tr w14:paraId="30FF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25B4C4F0">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157D31F9">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4D5A79F2">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8口网络交换机</w:t>
            </w:r>
          </w:p>
        </w:tc>
        <w:tc>
          <w:tcPr>
            <w:tcW w:w="932" w:type="dxa"/>
            <w:noWrap w:val="0"/>
            <w:tcMar>
              <w:top w:w="113" w:type="dxa"/>
              <w:left w:w="108" w:type="dxa"/>
              <w:bottom w:w="113" w:type="dxa"/>
              <w:right w:w="108" w:type="dxa"/>
            </w:tcMar>
            <w:vAlign w:val="center"/>
          </w:tcPr>
          <w:p w14:paraId="60B62BD8">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1台</w:t>
            </w:r>
          </w:p>
        </w:tc>
        <w:tc>
          <w:tcPr>
            <w:tcW w:w="2561" w:type="dxa"/>
            <w:vMerge w:val="continue"/>
            <w:noWrap w:val="0"/>
            <w:tcMar>
              <w:top w:w="113" w:type="dxa"/>
              <w:left w:w="108" w:type="dxa"/>
              <w:bottom w:w="113" w:type="dxa"/>
              <w:right w:w="108" w:type="dxa"/>
            </w:tcMar>
            <w:vAlign w:val="center"/>
          </w:tcPr>
          <w:p w14:paraId="2F81DBCF">
            <w:pPr>
              <w:spacing w:line="240" w:lineRule="auto"/>
              <w:ind w:firstLine="0" w:firstLineChars="0"/>
              <w:jc w:val="left"/>
              <w:rPr>
                <w:rFonts w:hint="eastAsia" w:ascii="宋体" w:hAnsi="宋体" w:cs="宋体"/>
                <w:sz w:val="21"/>
                <w:szCs w:val="21"/>
              </w:rPr>
            </w:pPr>
          </w:p>
        </w:tc>
      </w:tr>
      <w:tr w14:paraId="5529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tcMar>
              <w:top w:w="113" w:type="dxa"/>
              <w:left w:w="108" w:type="dxa"/>
              <w:bottom w:w="113" w:type="dxa"/>
              <w:right w:w="108" w:type="dxa"/>
            </w:tcMar>
            <w:vAlign w:val="center"/>
          </w:tcPr>
          <w:p w14:paraId="7CAEE79D">
            <w:pPr>
              <w:spacing w:line="240" w:lineRule="auto"/>
              <w:ind w:firstLine="0" w:firstLineChars="0"/>
              <w:jc w:val="center"/>
              <w:rPr>
                <w:rFonts w:hint="eastAsia" w:ascii="宋体" w:hAnsi="宋体" w:cs="宋体"/>
                <w:sz w:val="21"/>
                <w:szCs w:val="21"/>
              </w:rPr>
            </w:pPr>
          </w:p>
        </w:tc>
        <w:tc>
          <w:tcPr>
            <w:tcW w:w="1520" w:type="dxa"/>
            <w:vMerge w:val="continue"/>
            <w:noWrap w:val="0"/>
            <w:tcMar>
              <w:top w:w="113" w:type="dxa"/>
              <w:left w:w="108" w:type="dxa"/>
              <w:bottom w:w="113" w:type="dxa"/>
              <w:right w:w="108" w:type="dxa"/>
            </w:tcMar>
            <w:vAlign w:val="center"/>
          </w:tcPr>
          <w:p w14:paraId="104D1657">
            <w:pPr>
              <w:spacing w:line="240" w:lineRule="auto"/>
              <w:ind w:firstLine="0" w:firstLineChars="0"/>
              <w:jc w:val="center"/>
              <w:rPr>
                <w:rFonts w:hint="eastAsia" w:ascii="宋体" w:hAnsi="宋体" w:cs="宋体"/>
                <w:sz w:val="21"/>
                <w:szCs w:val="21"/>
              </w:rPr>
            </w:pPr>
          </w:p>
        </w:tc>
        <w:tc>
          <w:tcPr>
            <w:tcW w:w="2794" w:type="dxa"/>
            <w:noWrap w:val="0"/>
            <w:tcMar>
              <w:top w:w="113" w:type="dxa"/>
              <w:left w:w="108" w:type="dxa"/>
              <w:bottom w:w="113" w:type="dxa"/>
              <w:right w:w="108" w:type="dxa"/>
            </w:tcMar>
            <w:vAlign w:val="center"/>
          </w:tcPr>
          <w:p w14:paraId="5D527B4E">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24U机柜</w:t>
            </w:r>
          </w:p>
        </w:tc>
        <w:tc>
          <w:tcPr>
            <w:tcW w:w="932" w:type="dxa"/>
            <w:noWrap w:val="0"/>
            <w:tcMar>
              <w:top w:w="113" w:type="dxa"/>
              <w:left w:w="108" w:type="dxa"/>
              <w:bottom w:w="113" w:type="dxa"/>
              <w:right w:w="108" w:type="dxa"/>
            </w:tcMar>
            <w:vAlign w:val="center"/>
          </w:tcPr>
          <w:p w14:paraId="6E6DB24A">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1套</w:t>
            </w:r>
          </w:p>
        </w:tc>
        <w:tc>
          <w:tcPr>
            <w:tcW w:w="2561" w:type="dxa"/>
            <w:vMerge w:val="continue"/>
            <w:noWrap w:val="0"/>
            <w:tcMar>
              <w:top w:w="113" w:type="dxa"/>
              <w:left w:w="108" w:type="dxa"/>
              <w:bottom w:w="113" w:type="dxa"/>
              <w:right w:w="108" w:type="dxa"/>
            </w:tcMar>
            <w:vAlign w:val="center"/>
          </w:tcPr>
          <w:p w14:paraId="77E3F88B">
            <w:pPr>
              <w:spacing w:line="240" w:lineRule="auto"/>
              <w:ind w:firstLine="0" w:firstLineChars="0"/>
              <w:jc w:val="left"/>
              <w:rPr>
                <w:rFonts w:hint="eastAsia" w:ascii="宋体" w:hAnsi="宋体" w:cs="宋体"/>
                <w:sz w:val="21"/>
                <w:szCs w:val="21"/>
              </w:rPr>
            </w:pPr>
          </w:p>
        </w:tc>
      </w:tr>
    </w:tbl>
    <w:p w14:paraId="78D90B61">
      <w:pPr>
        <w:numPr>
          <w:ilvl w:val="0"/>
          <w:numId w:val="2"/>
        </w:numPr>
        <w:ind w:firstLine="560"/>
        <w:rPr>
          <w:rFonts w:hint="eastAsia"/>
        </w:rPr>
      </w:pPr>
      <w:bookmarkStart w:id="74" w:name="_Toc22259"/>
      <w:bookmarkStart w:id="75" w:name="_Toc3627"/>
      <w:r>
        <w:rPr>
          <w:rFonts w:hint="eastAsia"/>
        </w:rPr>
        <w:t>校外实训基地</w:t>
      </w:r>
      <w:bookmarkEnd w:id="74"/>
      <w:bookmarkEnd w:id="75"/>
    </w:p>
    <w:p w14:paraId="11F6D0AF">
      <w:pPr>
        <w:ind w:firstLine="560"/>
        <w:rPr>
          <w:rFonts w:hint="eastAsia"/>
        </w:rPr>
      </w:pPr>
      <w:r>
        <w:rPr>
          <w:rFonts w:hint="eastAsia"/>
        </w:rPr>
        <w:t>选择优质企业开展校企合作，建立校外实训基地，保障短期实践项目教学、顶岗实习等教学活动的实施，提供教师企业挂职锻炼岗位，实现教师轮岗实践，提升教师“双师素质”。</w:t>
      </w:r>
    </w:p>
    <w:p w14:paraId="03EC858D">
      <w:pPr>
        <w:ind w:firstLine="422"/>
        <w:jc w:val="center"/>
        <w:rPr>
          <w:rFonts w:hint="eastAsia" w:ascii="宋体" w:hAnsi="宋体"/>
          <w:b/>
          <w:sz w:val="21"/>
          <w:szCs w:val="21"/>
        </w:rPr>
      </w:pPr>
      <w:r>
        <w:rPr>
          <w:rFonts w:hint="eastAsia" w:ascii="宋体" w:hAnsi="宋体" w:cs="宋体"/>
          <w:b/>
          <w:sz w:val="21"/>
          <w:szCs w:val="21"/>
        </w:rPr>
        <w:t>校外实训基地一览表</w:t>
      </w:r>
    </w:p>
    <w:tbl>
      <w:tblPr>
        <w:tblStyle w:val="14"/>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536"/>
        <w:gridCol w:w="1462"/>
        <w:gridCol w:w="1937"/>
      </w:tblGrid>
      <w:tr w14:paraId="270D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59" w:type="dxa"/>
            <w:noWrap/>
            <w:tcMar>
              <w:top w:w="113" w:type="dxa"/>
              <w:left w:w="108" w:type="dxa"/>
              <w:bottom w:w="113" w:type="dxa"/>
              <w:right w:w="108" w:type="dxa"/>
            </w:tcMar>
            <w:vAlign w:val="center"/>
          </w:tcPr>
          <w:p w14:paraId="1DA79AB6">
            <w:pPr>
              <w:ind w:firstLine="0" w:firstLineChars="0"/>
              <w:jc w:val="center"/>
              <w:rPr>
                <w:rFonts w:ascii="宋体" w:hAnsi="宋体" w:cs="宋体"/>
                <w:b/>
                <w:bCs/>
                <w:sz w:val="24"/>
                <w:szCs w:val="24"/>
              </w:rPr>
            </w:pPr>
            <w:r>
              <w:rPr>
                <w:rFonts w:hint="eastAsia" w:ascii="宋体" w:hAnsi="宋体" w:cs="宋体"/>
                <w:b/>
                <w:bCs/>
                <w:sz w:val="24"/>
                <w:szCs w:val="24"/>
              </w:rPr>
              <w:t>序号</w:t>
            </w:r>
          </w:p>
        </w:tc>
        <w:tc>
          <w:tcPr>
            <w:tcW w:w="4536" w:type="dxa"/>
            <w:noWrap/>
            <w:tcMar>
              <w:top w:w="113" w:type="dxa"/>
              <w:left w:w="108" w:type="dxa"/>
              <w:bottom w:w="113" w:type="dxa"/>
              <w:right w:w="108" w:type="dxa"/>
            </w:tcMar>
            <w:vAlign w:val="center"/>
          </w:tcPr>
          <w:p w14:paraId="5626F366">
            <w:pPr>
              <w:ind w:firstLine="0" w:firstLineChars="0"/>
              <w:jc w:val="center"/>
              <w:rPr>
                <w:rFonts w:ascii="宋体" w:hAnsi="宋体" w:cs="宋体"/>
                <w:b/>
                <w:bCs/>
                <w:sz w:val="24"/>
                <w:szCs w:val="24"/>
              </w:rPr>
            </w:pPr>
            <w:r>
              <w:rPr>
                <w:rFonts w:hint="eastAsia" w:ascii="宋体" w:hAnsi="宋体" w:cs="宋体"/>
                <w:b/>
                <w:bCs/>
                <w:sz w:val="24"/>
                <w:szCs w:val="24"/>
              </w:rPr>
              <w:t>校外实训基地名称</w:t>
            </w:r>
          </w:p>
        </w:tc>
        <w:tc>
          <w:tcPr>
            <w:tcW w:w="1462" w:type="dxa"/>
            <w:noWrap/>
            <w:tcMar>
              <w:top w:w="113" w:type="dxa"/>
              <w:left w:w="108" w:type="dxa"/>
              <w:bottom w:w="113" w:type="dxa"/>
              <w:right w:w="108" w:type="dxa"/>
            </w:tcMar>
            <w:vAlign w:val="center"/>
          </w:tcPr>
          <w:p w14:paraId="2C36C43F">
            <w:pPr>
              <w:ind w:firstLine="0" w:firstLineChars="0"/>
              <w:jc w:val="center"/>
              <w:rPr>
                <w:rFonts w:ascii="宋体" w:hAnsi="宋体" w:cs="宋体"/>
                <w:b/>
                <w:bCs/>
                <w:sz w:val="24"/>
                <w:szCs w:val="24"/>
              </w:rPr>
            </w:pPr>
            <w:r>
              <w:rPr>
                <w:rFonts w:hint="eastAsia" w:ascii="宋体" w:hAnsi="宋体" w:cs="宋体"/>
                <w:b/>
                <w:bCs/>
                <w:sz w:val="24"/>
                <w:szCs w:val="24"/>
              </w:rPr>
              <w:t>合作形式</w:t>
            </w:r>
          </w:p>
        </w:tc>
        <w:tc>
          <w:tcPr>
            <w:tcW w:w="1937" w:type="dxa"/>
            <w:noWrap/>
            <w:tcMar>
              <w:top w:w="113" w:type="dxa"/>
              <w:left w:w="108" w:type="dxa"/>
              <w:bottom w:w="113" w:type="dxa"/>
              <w:right w:w="108" w:type="dxa"/>
            </w:tcMar>
            <w:vAlign w:val="center"/>
          </w:tcPr>
          <w:p w14:paraId="5B04A05D">
            <w:pPr>
              <w:ind w:firstLine="0" w:firstLineChars="0"/>
              <w:jc w:val="center"/>
              <w:rPr>
                <w:rFonts w:ascii="宋体" w:hAnsi="宋体" w:cs="宋体"/>
                <w:b/>
                <w:bCs/>
                <w:sz w:val="24"/>
                <w:szCs w:val="24"/>
              </w:rPr>
            </w:pPr>
            <w:r>
              <w:rPr>
                <w:rFonts w:hint="eastAsia" w:ascii="宋体" w:hAnsi="宋体" w:cs="宋体"/>
                <w:b/>
                <w:bCs/>
                <w:sz w:val="24"/>
                <w:szCs w:val="24"/>
              </w:rPr>
              <w:t>支撑项目</w:t>
            </w:r>
          </w:p>
        </w:tc>
      </w:tr>
      <w:tr w14:paraId="21B2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9" w:type="dxa"/>
            <w:noWrap/>
            <w:tcMar>
              <w:top w:w="113" w:type="dxa"/>
              <w:left w:w="108" w:type="dxa"/>
              <w:bottom w:w="113" w:type="dxa"/>
              <w:right w:w="108" w:type="dxa"/>
            </w:tcMar>
            <w:vAlign w:val="center"/>
          </w:tcPr>
          <w:p w14:paraId="3EAEAED5">
            <w:pPr>
              <w:ind w:firstLine="0" w:firstLineChars="0"/>
              <w:jc w:val="center"/>
              <w:rPr>
                <w:rFonts w:ascii="宋体" w:hAnsi="宋体" w:cs="宋体"/>
                <w:sz w:val="24"/>
                <w:szCs w:val="24"/>
              </w:rPr>
            </w:pPr>
            <w:r>
              <w:rPr>
                <w:rFonts w:ascii="宋体" w:hAnsi="宋体" w:cs="宋体"/>
                <w:sz w:val="24"/>
                <w:szCs w:val="24"/>
              </w:rPr>
              <w:t>1</w:t>
            </w:r>
          </w:p>
        </w:tc>
        <w:tc>
          <w:tcPr>
            <w:tcW w:w="4536" w:type="dxa"/>
            <w:noWrap/>
            <w:tcMar>
              <w:top w:w="113" w:type="dxa"/>
              <w:left w:w="108" w:type="dxa"/>
              <w:bottom w:w="113" w:type="dxa"/>
              <w:right w:w="108" w:type="dxa"/>
            </w:tcMar>
            <w:vAlign w:val="center"/>
          </w:tcPr>
          <w:p w14:paraId="15E1116D">
            <w:pPr>
              <w:ind w:firstLine="0" w:firstLineChars="0"/>
              <w:jc w:val="center"/>
              <w:rPr>
                <w:rFonts w:ascii="宋体" w:hAnsi="宋体" w:cs="宋体"/>
                <w:sz w:val="24"/>
                <w:szCs w:val="24"/>
              </w:rPr>
            </w:pPr>
            <w:r>
              <w:rPr>
                <w:rFonts w:hint="eastAsia" w:ascii="宋体" w:hAnsi="宋体" w:cs="宋体"/>
                <w:sz w:val="24"/>
                <w:szCs w:val="24"/>
              </w:rPr>
              <w:t>山西梅芝园艺有限公司</w:t>
            </w:r>
          </w:p>
        </w:tc>
        <w:tc>
          <w:tcPr>
            <w:tcW w:w="1462" w:type="dxa"/>
            <w:vMerge w:val="restart"/>
            <w:noWrap/>
            <w:tcMar>
              <w:top w:w="113" w:type="dxa"/>
              <w:left w:w="108" w:type="dxa"/>
              <w:bottom w:w="113" w:type="dxa"/>
              <w:right w:w="108" w:type="dxa"/>
            </w:tcMar>
            <w:vAlign w:val="center"/>
          </w:tcPr>
          <w:p w14:paraId="650244E4">
            <w:pPr>
              <w:ind w:firstLine="0" w:firstLineChars="0"/>
              <w:jc w:val="center"/>
              <w:rPr>
                <w:rFonts w:ascii="宋体" w:hAnsi="宋体" w:cs="宋体"/>
                <w:sz w:val="24"/>
                <w:szCs w:val="24"/>
              </w:rPr>
            </w:pPr>
            <w:r>
              <w:rPr>
                <w:rFonts w:hint="eastAsia" w:ascii="宋体" w:hAnsi="宋体" w:cs="宋体"/>
                <w:sz w:val="24"/>
                <w:szCs w:val="24"/>
              </w:rPr>
              <w:t>校企合作</w:t>
            </w:r>
          </w:p>
        </w:tc>
        <w:tc>
          <w:tcPr>
            <w:tcW w:w="1937" w:type="dxa"/>
            <w:vMerge w:val="restart"/>
            <w:noWrap/>
            <w:tcMar>
              <w:top w:w="113" w:type="dxa"/>
              <w:left w:w="108" w:type="dxa"/>
              <w:bottom w:w="113" w:type="dxa"/>
              <w:right w:w="108" w:type="dxa"/>
            </w:tcMar>
            <w:vAlign w:val="center"/>
          </w:tcPr>
          <w:p w14:paraId="0951BED3">
            <w:pPr>
              <w:ind w:firstLine="0" w:firstLineChars="0"/>
              <w:jc w:val="center"/>
              <w:rPr>
                <w:rFonts w:hint="eastAsia" w:ascii="宋体" w:hAnsi="宋体" w:cs="宋体"/>
                <w:sz w:val="24"/>
                <w:szCs w:val="24"/>
              </w:rPr>
            </w:pPr>
            <w:r>
              <w:rPr>
                <w:rFonts w:hint="eastAsia" w:ascii="宋体" w:hAnsi="宋体" w:cs="宋体"/>
                <w:sz w:val="24"/>
                <w:szCs w:val="24"/>
              </w:rPr>
              <w:t>学生顶岗实习</w:t>
            </w:r>
          </w:p>
          <w:p w14:paraId="13955862">
            <w:pPr>
              <w:ind w:firstLine="0" w:firstLineChars="0"/>
              <w:jc w:val="center"/>
              <w:rPr>
                <w:rFonts w:hint="eastAsia" w:ascii="宋体" w:hAnsi="宋体" w:cs="宋体"/>
                <w:sz w:val="24"/>
                <w:szCs w:val="24"/>
              </w:rPr>
            </w:pPr>
            <w:r>
              <w:rPr>
                <w:rFonts w:hint="eastAsia" w:ascii="宋体" w:hAnsi="宋体" w:cs="宋体"/>
                <w:sz w:val="24"/>
                <w:szCs w:val="24"/>
              </w:rPr>
              <w:t>实践教学</w:t>
            </w:r>
          </w:p>
          <w:p w14:paraId="28373119">
            <w:pPr>
              <w:ind w:firstLine="0" w:firstLineChars="0"/>
              <w:jc w:val="center"/>
              <w:rPr>
                <w:rFonts w:ascii="宋体" w:hAnsi="宋体" w:cs="宋体"/>
                <w:sz w:val="24"/>
                <w:szCs w:val="24"/>
              </w:rPr>
            </w:pPr>
            <w:r>
              <w:rPr>
                <w:rFonts w:hint="eastAsia" w:ascii="宋体" w:hAnsi="宋体" w:cs="宋体"/>
                <w:sz w:val="24"/>
                <w:szCs w:val="24"/>
              </w:rPr>
              <w:t>教师挂职锻炼</w:t>
            </w:r>
          </w:p>
        </w:tc>
      </w:tr>
      <w:tr w14:paraId="54D4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59" w:type="dxa"/>
            <w:noWrap/>
            <w:tcMar>
              <w:top w:w="113" w:type="dxa"/>
              <w:left w:w="108" w:type="dxa"/>
              <w:bottom w:w="113" w:type="dxa"/>
              <w:right w:w="108" w:type="dxa"/>
            </w:tcMar>
            <w:vAlign w:val="center"/>
          </w:tcPr>
          <w:p w14:paraId="152DADDF">
            <w:pPr>
              <w:ind w:firstLine="0" w:firstLineChars="0"/>
              <w:jc w:val="center"/>
              <w:rPr>
                <w:rFonts w:ascii="宋体" w:hAnsi="宋体" w:cs="宋体"/>
                <w:sz w:val="24"/>
                <w:szCs w:val="24"/>
              </w:rPr>
            </w:pPr>
            <w:r>
              <w:rPr>
                <w:rFonts w:ascii="宋体" w:hAnsi="宋体" w:cs="宋体"/>
                <w:sz w:val="24"/>
                <w:szCs w:val="24"/>
              </w:rPr>
              <w:t>2</w:t>
            </w:r>
          </w:p>
        </w:tc>
        <w:tc>
          <w:tcPr>
            <w:tcW w:w="4536" w:type="dxa"/>
            <w:noWrap/>
            <w:tcMar>
              <w:top w:w="113" w:type="dxa"/>
              <w:left w:w="108" w:type="dxa"/>
              <w:bottom w:w="113" w:type="dxa"/>
              <w:right w:w="108" w:type="dxa"/>
            </w:tcMar>
            <w:vAlign w:val="center"/>
          </w:tcPr>
          <w:p w14:paraId="76FACCEA">
            <w:pPr>
              <w:ind w:firstLine="0" w:firstLineChars="0"/>
              <w:jc w:val="center"/>
              <w:rPr>
                <w:rFonts w:ascii="宋体" w:hAnsi="宋体" w:cs="宋体"/>
                <w:sz w:val="24"/>
                <w:szCs w:val="24"/>
              </w:rPr>
            </w:pPr>
            <w:r>
              <w:rPr>
                <w:rFonts w:hint="eastAsia" w:ascii="宋体" w:hAnsi="宋体" w:cs="宋体"/>
                <w:sz w:val="24"/>
                <w:szCs w:val="24"/>
              </w:rPr>
              <w:t>北京苏宁物流有限公司</w:t>
            </w:r>
          </w:p>
        </w:tc>
        <w:tc>
          <w:tcPr>
            <w:tcW w:w="1462" w:type="dxa"/>
            <w:vMerge w:val="continue"/>
            <w:noWrap/>
            <w:tcMar>
              <w:top w:w="113" w:type="dxa"/>
              <w:left w:w="108" w:type="dxa"/>
              <w:bottom w:w="113" w:type="dxa"/>
              <w:right w:w="108" w:type="dxa"/>
            </w:tcMar>
            <w:vAlign w:val="center"/>
          </w:tcPr>
          <w:p w14:paraId="267AA499">
            <w:pPr>
              <w:ind w:firstLine="480"/>
              <w:jc w:val="center"/>
              <w:rPr>
                <w:rFonts w:ascii="宋体" w:hAnsi="宋体" w:cs="宋体"/>
                <w:sz w:val="24"/>
                <w:szCs w:val="24"/>
              </w:rPr>
            </w:pPr>
          </w:p>
        </w:tc>
        <w:tc>
          <w:tcPr>
            <w:tcW w:w="1937" w:type="dxa"/>
            <w:vMerge w:val="continue"/>
            <w:noWrap/>
            <w:tcMar>
              <w:top w:w="113" w:type="dxa"/>
              <w:left w:w="108" w:type="dxa"/>
              <w:bottom w:w="113" w:type="dxa"/>
              <w:right w:w="108" w:type="dxa"/>
            </w:tcMar>
            <w:vAlign w:val="center"/>
          </w:tcPr>
          <w:p w14:paraId="0D5A5C4F">
            <w:pPr>
              <w:ind w:firstLine="0" w:firstLineChars="0"/>
              <w:jc w:val="center"/>
              <w:rPr>
                <w:rFonts w:ascii="宋体" w:hAnsi="宋体" w:cs="宋体"/>
                <w:sz w:val="24"/>
                <w:szCs w:val="24"/>
              </w:rPr>
            </w:pPr>
          </w:p>
        </w:tc>
      </w:tr>
      <w:tr w14:paraId="5F34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9" w:type="dxa"/>
            <w:noWrap/>
            <w:tcMar>
              <w:top w:w="113" w:type="dxa"/>
              <w:left w:w="108" w:type="dxa"/>
              <w:bottom w:w="113" w:type="dxa"/>
              <w:right w:w="108" w:type="dxa"/>
            </w:tcMar>
            <w:vAlign w:val="center"/>
          </w:tcPr>
          <w:p w14:paraId="698DB7CE">
            <w:pPr>
              <w:ind w:firstLine="0" w:firstLineChars="0"/>
              <w:jc w:val="center"/>
              <w:rPr>
                <w:rFonts w:ascii="宋体" w:hAnsi="宋体" w:cs="宋体"/>
                <w:sz w:val="24"/>
                <w:szCs w:val="24"/>
              </w:rPr>
            </w:pPr>
            <w:r>
              <w:rPr>
                <w:rFonts w:ascii="宋体" w:hAnsi="宋体" w:cs="宋体"/>
                <w:sz w:val="24"/>
                <w:szCs w:val="24"/>
              </w:rPr>
              <w:t>3</w:t>
            </w:r>
          </w:p>
        </w:tc>
        <w:tc>
          <w:tcPr>
            <w:tcW w:w="4536" w:type="dxa"/>
            <w:noWrap/>
            <w:tcMar>
              <w:top w:w="113" w:type="dxa"/>
              <w:left w:w="108" w:type="dxa"/>
              <w:bottom w:w="113" w:type="dxa"/>
              <w:right w:w="108" w:type="dxa"/>
            </w:tcMar>
            <w:vAlign w:val="center"/>
          </w:tcPr>
          <w:p w14:paraId="7C5F81E5">
            <w:pPr>
              <w:ind w:firstLine="0" w:firstLineChars="0"/>
              <w:jc w:val="center"/>
              <w:rPr>
                <w:rFonts w:ascii="宋体" w:hAnsi="宋体" w:cs="宋体"/>
                <w:sz w:val="24"/>
                <w:szCs w:val="24"/>
              </w:rPr>
            </w:pPr>
            <w:r>
              <w:rPr>
                <w:rFonts w:hint="eastAsia" w:ascii="宋体" w:hAnsi="宋体" w:cs="宋体"/>
                <w:sz w:val="24"/>
                <w:szCs w:val="24"/>
              </w:rPr>
              <w:t>太原太工天宇教育科技有限公司</w:t>
            </w:r>
          </w:p>
        </w:tc>
        <w:tc>
          <w:tcPr>
            <w:tcW w:w="1462" w:type="dxa"/>
            <w:vMerge w:val="continue"/>
            <w:noWrap/>
            <w:tcMar>
              <w:top w:w="113" w:type="dxa"/>
              <w:left w:w="108" w:type="dxa"/>
              <w:bottom w:w="113" w:type="dxa"/>
              <w:right w:w="108" w:type="dxa"/>
            </w:tcMar>
            <w:vAlign w:val="center"/>
          </w:tcPr>
          <w:p w14:paraId="3C16F794">
            <w:pPr>
              <w:ind w:firstLine="0" w:firstLineChars="0"/>
              <w:jc w:val="center"/>
              <w:rPr>
                <w:rFonts w:ascii="宋体" w:hAnsi="宋体" w:cs="宋体"/>
                <w:sz w:val="24"/>
                <w:szCs w:val="24"/>
              </w:rPr>
            </w:pPr>
          </w:p>
        </w:tc>
        <w:tc>
          <w:tcPr>
            <w:tcW w:w="1937" w:type="dxa"/>
            <w:vMerge w:val="continue"/>
            <w:noWrap/>
            <w:tcMar>
              <w:top w:w="113" w:type="dxa"/>
              <w:left w:w="108" w:type="dxa"/>
              <w:bottom w:w="113" w:type="dxa"/>
              <w:right w:w="108" w:type="dxa"/>
            </w:tcMar>
            <w:vAlign w:val="center"/>
          </w:tcPr>
          <w:p w14:paraId="1F047A32">
            <w:pPr>
              <w:ind w:firstLine="0" w:firstLineChars="0"/>
              <w:jc w:val="center"/>
              <w:rPr>
                <w:rFonts w:ascii="宋体" w:hAnsi="宋体" w:cs="宋体"/>
                <w:sz w:val="24"/>
                <w:szCs w:val="24"/>
              </w:rPr>
            </w:pPr>
          </w:p>
        </w:tc>
      </w:tr>
      <w:tr w14:paraId="2888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59" w:type="dxa"/>
            <w:noWrap/>
            <w:tcMar>
              <w:top w:w="113" w:type="dxa"/>
              <w:left w:w="108" w:type="dxa"/>
              <w:bottom w:w="113" w:type="dxa"/>
              <w:right w:w="108" w:type="dxa"/>
            </w:tcMar>
            <w:vAlign w:val="center"/>
          </w:tcPr>
          <w:p w14:paraId="3774A9B4">
            <w:pPr>
              <w:ind w:firstLine="0" w:firstLineChars="0"/>
              <w:jc w:val="center"/>
              <w:rPr>
                <w:rFonts w:ascii="宋体" w:hAnsi="宋体" w:cs="宋体"/>
                <w:sz w:val="24"/>
                <w:szCs w:val="24"/>
              </w:rPr>
            </w:pPr>
            <w:r>
              <w:rPr>
                <w:rFonts w:hint="eastAsia" w:ascii="宋体" w:hAnsi="宋体" w:cs="宋体"/>
                <w:sz w:val="24"/>
                <w:szCs w:val="24"/>
              </w:rPr>
              <w:t>4</w:t>
            </w:r>
          </w:p>
        </w:tc>
        <w:tc>
          <w:tcPr>
            <w:tcW w:w="4536" w:type="dxa"/>
            <w:noWrap/>
            <w:tcMar>
              <w:top w:w="113" w:type="dxa"/>
              <w:left w:w="108" w:type="dxa"/>
              <w:bottom w:w="113" w:type="dxa"/>
              <w:right w:w="108" w:type="dxa"/>
            </w:tcMar>
            <w:vAlign w:val="center"/>
          </w:tcPr>
          <w:p w14:paraId="0454DDD1">
            <w:pPr>
              <w:ind w:firstLine="0" w:firstLineChars="0"/>
              <w:jc w:val="center"/>
              <w:rPr>
                <w:rFonts w:ascii="宋体" w:hAnsi="宋体" w:cs="宋体"/>
                <w:sz w:val="24"/>
                <w:szCs w:val="24"/>
              </w:rPr>
            </w:pPr>
            <w:r>
              <w:rPr>
                <w:rFonts w:hint="eastAsia" w:ascii="宋体" w:hAnsi="宋体" w:cs="宋体"/>
                <w:sz w:val="24"/>
                <w:szCs w:val="24"/>
              </w:rPr>
              <w:t>北京华唐中科科技集团股份有限公司</w:t>
            </w:r>
          </w:p>
        </w:tc>
        <w:tc>
          <w:tcPr>
            <w:tcW w:w="1462" w:type="dxa"/>
            <w:vMerge w:val="continue"/>
            <w:noWrap/>
            <w:tcMar>
              <w:top w:w="113" w:type="dxa"/>
              <w:left w:w="108" w:type="dxa"/>
              <w:bottom w:w="113" w:type="dxa"/>
              <w:right w:w="108" w:type="dxa"/>
            </w:tcMar>
            <w:vAlign w:val="center"/>
          </w:tcPr>
          <w:p w14:paraId="309E3BC6">
            <w:pPr>
              <w:ind w:firstLine="0" w:firstLineChars="0"/>
              <w:jc w:val="center"/>
              <w:rPr>
                <w:rFonts w:ascii="宋体" w:hAnsi="宋体" w:cs="宋体"/>
                <w:sz w:val="24"/>
                <w:szCs w:val="24"/>
              </w:rPr>
            </w:pPr>
          </w:p>
        </w:tc>
        <w:tc>
          <w:tcPr>
            <w:tcW w:w="1937" w:type="dxa"/>
            <w:vMerge w:val="continue"/>
            <w:noWrap/>
            <w:tcMar>
              <w:top w:w="113" w:type="dxa"/>
              <w:left w:w="108" w:type="dxa"/>
              <w:bottom w:w="113" w:type="dxa"/>
              <w:right w:w="108" w:type="dxa"/>
            </w:tcMar>
            <w:vAlign w:val="center"/>
          </w:tcPr>
          <w:p w14:paraId="79877E57">
            <w:pPr>
              <w:ind w:firstLine="0" w:firstLineChars="0"/>
              <w:jc w:val="center"/>
              <w:rPr>
                <w:rFonts w:ascii="宋体" w:hAnsi="宋体" w:cs="宋体"/>
                <w:sz w:val="24"/>
                <w:szCs w:val="24"/>
              </w:rPr>
            </w:pPr>
          </w:p>
        </w:tc>
      </w:tr>
      <w:tr w14:paraId="204B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59" w:type="dxa"/>
            <w:noWrap/>
            <w:tcMar>
              <w:top w:w="113" w:type="dxa"/>
              <w:left w:w="108" w:type="dxa"/>
              <w:bottom w:w="113" w:type="dxa"/>
              <w:right w:w="108" w:type="dxa"/>
            </w:tcMar>
            <w:vAlign w:val="center"/>
          </w:tcPr>
          <w:p w14:paraId="1F8C7CE1">
            <w:pPr>
              <w:ind w:firstLine="0" w:firstLineChars="0"/>
              <w:jc w:val="center"/>
              <w:rPr>
                <w:rFonts w:hint="eastAsia" w:ascii="宋体" w:hAnsi="宋体" w:cs="宋体"/>
                <w:sz w:val="24"/>
                <w:szCs w:val="24"/>
              </w:rPr>
            </w:pPr>
            <w:r>
              <w:rPr>
                <w:rFonts w:hint="eastAsia" w:ascii="宋体" w:hAnsi="宋体" w:cs="宋体"/>
                <w:sz w:val="24"/>
                <w:szCs w:val="24"/>
              </w:rPr>
              <w:t>5</w:t>
            </w:r>
          </w:p>
        </w:tc>
        <w:tc>
          <w:tcPr>
            <w:tcW w:w="4536" w:type="dxa"/>
            <w:noWrap/>
            <w:tcMar>
              <w:top w:w="113" w:type="dxa"/>
              <w:left w:w="108" w:type="dxa"/>
              <w:bottom w:w="113" w:type="dxa"/>
              <w:right w:w="108" w:type="dxa"/>
            </w:tcMar>
            <w:vAlign w:val="center"/>
          </w:tcPr>
          <w:p w14:paraId="10E69C0F">
            <w:pPr>
              <w:ind w:firstLine="0" w:firstLineChars="0"/>
              <w:jc w:val="center"/>
              <w:rPr>
                <w:rFonts w:hint="eastAsia" w:ascii="宋体" w:hAnsi="宋体" w:cs="宋体"/>
                <w:sz w:val="24"/>
                <w:szCs w:val="24"/>
              </w:rPr>
            </w:pPr>
            <w:r>
              <w:rPr>
                <w:rFonts w:hint="eastAsia" w:ascii="宋体" w:hAnsi="宋体" w:cs="宋体"/>
                <w:sz w:val="24"/>
                <w:szCs w:val="24"/>
              </w:rPr>
              <w:t>山西九鼎方正科技有限公司</w:t>
            </w:r>
          </w:p>
        </w:tc>
        <w:tc>
          <w:tcPr>
            <w:tcW w:w="1462" w:type="dxa"/>
            <w:vMerge w:val="continue"/>
            <w:noWrap/>
            <w:tcMar>
              <w:top w:w="113" w:type="dxa"/>
              <w:left w:w="108" w:type="dxa"/>
              <w:bottom w:w="113" w:type="dxa"/>
              <w:right w:w="108" w:type="dxa"/>
            </w:tcMar>
            <w:vAlign w:val="center"/>
          </w:tcPr>
          <w:p w14:paraId="331B84CD">
            <w:pPr>
              <w:ind w:firstLine="0" w:firstLineChars="0"/>
              <w:jc w:val="center"/>
              <w:rPr>
                <w:rFonts w:hint="eastAsia" w:ascii="宋体" w:hAnsi="宋体" w:cs="宋体"/>
                <w:sz w:val="24"/>
                <w:szCs w:val="24"/>
              </w:rPr>
            </w:pPr>
          </w:p>
        </w:tc>
        <w:tc>
          <w:tcPr>
            <w:tcW w:w="1937" w:type="dxa"/>
            <w:vMerge w:val="continue"/>
            <w:noWrap/>
            <w:tcMar>
              <w:top w:w="113" w:type="dxa"/>
              <w:left w:w="108" w:type="dxa"/>
              <w:bottom w:w="113" w:type="dxa"/>
              <w:right w:w="108" w:type="dxa"/>
            </w:tcMar>
            <w:vAlign w:val="center"/>
          </w:tcPr>
          <w:p w14:paraId="0173C494">
            <w:pPr>
              <w:ind w:firstLine="0" w:firstLineChars="0"/>
              <w:jc w:val="center"/>
              <w:rPr>
                <w:rFonts w:ascii="宋体" w:hAnsi="宋体" w:cs="宋体"/>
                <w:sz w:val="24"/>
                <w:szCs w:val="24"/>
              </w:rPr>
            </w:pPr>
          </w:p>
        </w:tc>
      </w:tr>
    </w:tbl>
    <w:p w14:paraId="62B13EC2">
      <w:pPr>
        <w:ind w:firstLine="560"/>
        <w:outlineLvl w:val="1"/>
        <w:rPr>
          <w:rFonts w:hint="eastAsia" w:ascii="宋体" w:hAnsi="宋体" w:cs="宋体"/>
          <w:bCs/>
          <w:szCs w:val="28"/>
        </w:rPr>
      </w:pPr>
      <w:bookmarkStart w:id="76" w:name="_Toc2073"/>
    </w:p>
    <w:p w14:paraId="2926A424">
      <w:pPr>
        <w:pStyle w:val="3"/>
        <w:rPr>
          <w:rFonts w:hint="eastAsia" w:ascii="宋体" w:hAnsi="宋体" w:cs="宋体"/>
          <w:bCs/>
          <w:sz w:val="28"/>
          <w:szCs w:val="28"/>
          <w:lang w:val="zh-TW"/>
        </w:rPr>
      </w:pPr>
      <w:bookmarkStart w:id="77" w:name="_Toc11747"/>
      <w:r>
        <w:rPr>
          <w:rFonts w:hint="eastAsia" w:ascii="宋体" w:hAnsi="宋体" w:cs="宋体"/>
          <w:bCs/>
          <w:sz w:val="28"/>
          <w:szCs w:val="28"/>
          <w:lang w:val="zh-TW"/>
        </w:rPr>
        <w:t>（</w:t>
      </w:r>
      <w:r>
        <w:rPr>
          <w:rFonts w:hint="eastAsia" w:ascii="宋体" w:hAnsi="宋体" w:cs="宋体"/>
          <w:bCs/>
          <w:sz w:val="28"/>
          <w:szCs w:val="28"/>
        </w:rPr>
        <w:t>三</w:t>
      </w:r>
      <w:r>
        <w:rPr>
          <w:rFonts w:hint="eastAsia" w:ascii="宋体" w:hAnsi="宋体" w:cs="宋体"/>
          <w:bCs/>
          <w:sz w:val="28"/>
          <w:szCs w:val="28"/>
          <w:lang w:val="zh-TW"/>
        </w:rPr>
        <w:t>）教学资源</w:t>
      </w:r>
      <w:bookmarkEnd w:id="76"/>
      <w:bookmarkEnd w:id="77"/>
    </w:p>
    <w:p w14:paraId="7B63795B">
      <w:pPr>
        <w:pStyle w:val="4"/>
        <w:ind w:firstLine="643"/>
        <w:rPr>
          <w:rFonts w:hint="eastAsia"/>
        </w:rPr>
      </w:pPr>
      <w:r>
        <w:rPr>
          <w:rFonts w:hint="eastAsia"/>
        </w:rPr>
        <w:t>1.教材选用</w:t>
      </w:r>
    </w:p>
    <w:p w14:paraId="1ADE708C">
      <w:pPr>
        <w:ind w:firstLine="560"/>
        <w:rPr>
          <w:rFonts w:hint="eastAsia"/>
        </w:rPr>
      </w:pPr>
      <w:r>
        <w:rPr>
          <w:rFonts w:hint="eastAsia"/>
        </w:rPr>
        <w:t>按照国家规定选用优质教材，禁止不合格的教材进入课堂。学校建立由专业教师、行业专家和教研人员等参与教材选用的组织，完善教材选用制度，并经过规范程序为学生择优选用教材。</w:t>
      </w:r>
    </w:p>
    <w:p w14:paraId="62E7F308">
      <w:pPr>
        <w:ind w:firstLine="560"/>
        <w:rPr>
          <w:rFonts w:hint="eastAsia"/>
        </w:rPr>
      </w:pPr>
      <w:r>
        <w:rPr>
          <w:rFonts w:hint="eastAsia"/>
        </w:rPr>
        <w:t>（1）依据本校实践制定课程标准、编写教材或选用教材。选用的教材不能完全符合本标准时，可编写辅导教材进行充实。</w:t>
      </w:r>
    </w:p>
    <w:p w14:paraId="3A02BB7D">
      <w:pPr>
        <w:ind w:firstLine="560"/>
        <w:rPr>
          <w:rFonts w:hint="eastAsia"/>
        </w:rPr>
      </w:pPr>
      <w:r>
        <w:rPr>
          <w:rFonts w:hint="eastAsia"/>
        </w:rPr>
        <w:t>（2）教材的编写既要符合学校的教学现状，和学生的学习能力一致，又要结合当地的行业发展出现的新特点，不断更新教学内容，紧跟时代步伐。</w:t>
      </w:r>
    </w:p>
    <w:p w14:paraId="509414AF">
      <w:pPr>
        <w:ind w:firstLine="560"/>
        <w:rPr>
          <w:rFonts w:hint="eastAsia"/>
        </w:rPr>
      </w:pPr>
      <w:r>
        <w:rPr>
          <w:rFonts w:hint="eastAsia"/>
        </w:rPr>
        <w:t>（3）教材内容应体现先进性、通用性、实用性，侧重实践操作，要将本专业新技术、新工艺、新设备及时纳入教材，使之更贴近本专业的发展和实际需要。</w:t>
      </w:r>
    </w:p>
    <w:p w14:paraId="79221CD9">
      <w:pPr>
        <w:ind w:firstLine="560"/>
        <w:rPr>
          <w:rFonts w:hint="eastAsia"/>
        </w:rPr>
      </w:pPr>
      <w:r>
        <w:rPr>
          <w:rFonts w:hint="eastAsia"/>
        </w:rPr>
        <w:t>（4）教材中活动设计的内容要具体，并具有可操作性。</w:t>
      </w:r>
    </w:p>
    <w:p w14:paraId="2F9C2884">
      <w:pPr>
        <w:ind w:firstLine="560"/>
        <w:rPr>
          <w:rFonts w:hint="eastAsia"/>
        </w:rPr>
      </w:pPr>
      <w:r>
        <w:rPr>
          <w:rFonts w:hint="eastAsia"/>
        </w:rPr>
        <w:t>（5）教学案例的编写和演示在教学过程中具有主要作用，案例设计要具有一定的典型性和互动性。</w:t>
      </w:r>
    </w:p>
    <w:p w14:paraId="2B05551F">
      <w:pPr>
        <w:ind w:firstLine="560"/>
        <w:rPr>
          <w:rFonts w:hint="eastAsia"/>
        </w:rPr>
      </w:pPr>
      <w:r>
        <w:rPr>
          <w:rFonts w:hint="eastAsia"/>
        </w:rPr>
        <w:t>（6）从学生实际与教学的要求出发，鼓励专、兼职教师合作开发实训指导教材和其他教学用书。</w:t>
      </w:r>
    </w:p>
    <w:p w14:paraId="74F67EF2">
      <w:pPr>
        <w:pStyle w:val="4"/>
        <w:ind w:firstLine="643"/>
        <w:rPr>
          <w:rFonts w:hint="eastAsia"/>
        </w:rPr>
      </w:pPr>
      <w:r>
        <w:rPr>
          <w:rFonts w:hint="eastAsia"/>
        </w:rPr>
        <w:t>2.图书文献配备</w:t>
      </w:r>
    </w:p>
    <w:p w14:paraId="32DFFEDE">
      <w:pPr>
        <w:ind w:firstLine="560"/>
        <w:rPr>
          <w:rFonts w:hint="eastAsia"/>
        </w:rPr>
      </w:pPr>
      <w:r>
        <w:rPr>
          <w:rFonts w:hint="eastAsia"/>
        </w:rPr>
        <w:t>学校应建有包括丰富纸质图书资源和电子图书期刊的图书馆，特色鲜明，足以支持教师和学生的职业活动。</w:t>
      </w:r>
    </w:p>
    <w:p w14:paraId="3FB4ACA5">
      <w:pPr>
        <w:pStyle w:val="4"/>
        <w:ind w:firstLine="643"/>
        <w:rPr>
          <w:rFonts w:hint="eastAsia"/>
        </w:rPr>
      </w:pPr>
      <w:r>
        <w:rPr>
          <w:rFonts w:hint="eastAsia"/>
        </w:rPr>
        <w:t>3.数字化教学资源</w:t>
      </w:r>
    </w:p>
    <w:p w14:paraId="7E63A358">
      <w:pPr>
        <w:ind w:firstLine="560"/>
        <w:rPr>
          <w:rFonts w:hint="eastAsia"/>
        </w:rPr>
      </w:pPr>
      <w:r>
        <w:rPr>
          <w:rFonts w:hint="eastAsia"/>
        </w:rPr>
        <w:t>根据本专业人才培养的需要，开发配套的、前沿性的、立体化的数字化教学资源，满足教学需要，建设设备先进，功能强大，管理科学的校园网，积极合理地利用网络资源。根据专业特色，结合课堂教学实际情况，边学边建与本专业有关的教学课件、教学动画、教学视频、微课等教学资源，支撑师生线上线下的教与学，激发学生学习欲望，使学生泛在学习、个性化学习成为可能；提升教师信息化教学创新能力，使教师备课、上课更加高效便捷。</w:t>
      </w:r>
    </w:p>
    <w:p w14:paraId="68732227">
      <w:pPr>
        <w:pStyle w:val="3"/>
        <w:rPr>
          <w:rFonts w:hint="eastAsia"/>
          <w:lang w:val="zh-TW"/>
        </w:rPr>
      </w:pPr>
      <w:bookmarkStart w:id="78" w:name="_Toc1643"/>
      <w:bookmarkStart w:id="79" w:name="_Toc30060"/>
      <w:r>
        <w:rPr>
          <w:rFonts w:hint="eastAsia"/>
          <w:lang w:val="zh-TW"/>
        </w:rPr>
        <w:t>（四）教学方法</w:t>
      </w:r>
      <w:bookmarkEnd w:id="78"/>
      <w:bookmarkEnd w:id="79"/>
    </w:p>
    <w:p w14:paraId="129D453D">
      <w:pPr>
        <w:ind w:firstLine="560"/>
        <w:rPr>
          <w:rFonts w:hint="eastAsia"/>
        </w:rPr>
      </w:pPr>
      <w:r>
        <w:rPr>
          <w:rFonts w:hint="eastAsia"/>
        </w:rPr>
        <w:t>深化教学模式改革，调查本专业及人才需求，以本专业的工作内容、任务和过程为参照，将职业岗位所需的能力培养融入专业教学体系，全面实行“学做结合，工学交替”的教学模式。积极尝试多形式教学形态的转变，以项目和任务为依托，设计开发学习情境，有效组织教学内容，结合网络课程平台及课程特征，制定相对应的教学法，突出以项目教学、现场教学为主的教学模式。</w:t>
      </w:r>
    </w:p>
    <w:p w14:paraId="0C2660A6">
      <w:pPr>
        <w:pStyle w:val="4"/>
        <w:ind w:firstLine="643"/>
        <w:rPr>
          <w:rFonts w:hint="eastAsia"/>
        </w:rPr>
      </w:pPr>
      <w:r>
        <w:rPr>
          <w:rFonts w:hint="eastAsia"/>
        </w:rPr>
        <w:t>1.项目教学</w:t>
      </w:r>
    </w:p>
    <w:p w14:paraId="1D66027B">
      <w:pPr>
        <w:ind w:firstLine="560"/>
        <w:rPr>
          <w:rFonts w:hint="eastAsia"/>
        </w:rPr>
      </w:pPr>
      <w:r>
        <w:rPr>
          <w:rFonts w:hint="eastAsia"/>
        </w:rPr>
        <w:t>项目教学是让学生在一段时间内解决一个问题的教学方式，项目可以由教师提出，也可由学生自己提出。项目教学的重点在于通过项目在应用中学习知识与技能，而不是简单的间接经验的传递，它有助于提高学生的学习动机、培养学生的独立思考、自信的品质和岗位职业能力。项目教学特点：以项目为主线、教师为引领、学生为主体。</w:t>
      </w:r>
    </w:p>
    <w:p w14:paraId="77BB2323">
      <w:pPr>
        <w:pStyle w:val="4"/>
        <w:ind w:firstLine="643"/>
        <w:rPr>
          <w:rFonts w:hint="eastAsia"/>
        </w:rPr>
      </w:pPr>
      <w:r>
        <w:rPr>
          <w:rFonts w:hint="eastAsia"/>
        </w:rPr>
        <w:t>2.案例教学</w:t>
      </w:r>
    </w:p>
    <w:p w14:paraId="188EF8A7">
      <w:pPr>
        <w:ind w:firstLine="560"/>
        <w:rPr>
          <w:rFonts w:hint="eastAsia"/>
        </w:rPr>
      </w:pPr>
      <w:r>
        <w:rPr>
          <w:rFonts w:hint="eastAsia"/>
        </w:rPr>
        <w:t>案例教学以理论与实际有机结合为主线，根据教学目的要求，以案例为基本素材，将学生引入真实情景中，通过师生、生生间的多向互动、积极参与平等对话和讨论，重点培养学生的批判反思意识及团体合作能力，并促进学生充分理解问题的复杂性，变化性和多样性等特性。</w:t>
      </w:r>
    </w:p>
    <w:p w14:paraId="2046EBE8">
      <w:pPr>
        <w:pStyle w:val="4"/>
        <w:ind w:firstLine="643"/>
        <w:rPr>
          <w:rFonts w:hint="eastAsia"/>
        </w:rPr>
      </w:pPr>
      <w:r>
        <w:rPr>
          <w:rFonts w:hint="eastAsia"/>
        </w:rPr>
        <w:t>3.模拟教学</w:t>
      </w:r>
    </w:p>
    <w:p w14:paraId="15038CFE">
      <w:pPr>
        <w:ind w:firstLine="560"/>
        <w:rPr>
          <w:rFonts w:hint="eastAsia"/>
        </w:rPr>
      </w:pPr>
      <w:r>
        <w:rPr>
          <w:rFonts w:hint="eastAsia"/>
        </w:rPr>
        <w:t>模拟教学是一种以教学手段和教学环境为目标导向的行为引导型教学模式。模拟教学分为模拟设备教学与模拟情景教学两大类：①模拟设备教学主要是以模拟设备作为教学的支撑，其特点是不怕学生因操作失误而产生不良的后果，一旦失误可重新来，而且还可以进行单项技能训练，学生在模拟训练中能通过自身反馈感悟正确的要领并及时改正。②模拟情景教学主要是根据专业学习要求，模拟一个社会场景，在这些场景中具有与实际相同的功能及工作过程，只是活动是模拟的。</w:t>
      </w:r>
    </w:p>
    <w:p w14:paraId="01E53F87">
      <w:pPr>
        <w:pStyle w:val="4"/>
        <w:ind w:firstLine="643"/>
        <w:rPr>
          <w:rFonts w:hint="eastAsia"/>
        </w:rPr>
      </w:pPr>
      <w:r>
        <w:rPr>
          <w:rFonts w:hint="eastAsia"/>
        </w:rPr>
        <w:t>4.任务驱动教学</w:t>
      </w:r>
    </w:p>
    <w:p w14:paraId="2A946634">
      <w:pPr>
        <w:ind w:firstLine="560"/>
        <w:rPr>
          <w:rFonts w:hint="eastAsia"/>
        </w:rPr>
      </w:pPr>
      <w:r>
        <w:rPr>
          <w:rFonts w:hint="eastAsia"/>
        </w:rPr>
        <w:t>任务驱动教学是“以任务为主线、教师为主导、学生为主体”，改变了以往“教师讲，学生听”，以教定学的被动教学模式，创造了以学定教、学生主动参与、自主协作、探索创新的新型学习模式。任务驱动教学法的实施过程大致按照“正确设置任务——高效实施任务——总结评价任务”三个主要环节来开展教学。任务驱动教学法有利于激发学生的学习兴趣，培养学生分析问题、解决问题的能力，提高学生自主学习及与他人协作的能力。</w:t>
      </w:r>
    </w:p>
    <w:p w14:paraId="2CD2E760">
      <w:pPr>
        <w:pStyle w:val="4"/>
        <w:ind w:firstLine="643"/>
        <w:rPr>
          <w:rFonts w:hint="eastAsia"/>
        </w:rPr>
      </w:pPr>
      <w:r>
        <w:rPr>
          <w:rFonts w:hint="eastAsia"/>
        </w:rPr>
        <w:t>5.翻转课堂教学</w:t>
      </w:r>
    </w:p>
    <w:p w14:paraId="3D1DECFE">
      <w:pPr>
        <w:ind w:firstLine="560"/>
        <w:rPr>
          <w:rFonts w:hint="eastAsia"/>
        </w:rPr>
      </w:pPr>
      <w:r>
        <w:rPr>
          <w:rFonts w:hint="eastAsia"/>
        </w:rPr>
        <w:t>翻转课堂教学是重新调整课堂内外的时间，将学习的决定权从教师转移给学生。在这种教学模式下，将微课引入课堂，充分发挥双课堂的作用。学生的学习主要倡导“基于微课的自主、个性化学习”，利用碎片时间完成课前预习，学生在家完成知识的学习，课堂内的宝贵时间，学生能够更专注于主动的基于项目的学习，并通过课堂展示、老师的答疑解惑来查漏补缺，从而获得更深层次的理解。教师不再占用课堂的时间来讲授信息，这些信息需要学生在课后完成自主学习，能在任何时候去查阅需要的材料。教师也有更多的时间与每个学生交流，从而提升自主探索、合作交流、独立获取知识、分析问题、解决问题的意识和能力，达到更好的教育效果。</w:t>
      </w:r>
    </w:p>
    <w:p w14:paraId="50631411">
      <w:pPr>
        <w:pStyle w:val="3"/>
        <w:rPr>
          <w:rFonts w:hint="eastAsia"/>
          <w:lang w:val="zh-TW"/>
        </w:rPr>
      </w:pPr>
      <w:bookmarkStart w:id="80" w:name="_Toc25111"/>
      <w:bookmarkStart w:id="81" w:name="_Toc10606"/>
      <w:r>
        <w:rPr>
          <w:rFonts w:hint="eastAsia"/>
          <w:lang w:val="zh-TW"/>
        </w:rPr>
        <w:t>（五）学习评价</w:t>
      </w:r>
      <w:bookmarkEnd w:id="80"/>
      <w:bookmarkEnd w:id="81"/>
    </w:p>
    <w:p w14:paraId="5B7F52C5">
      <w:pPr>
        <w:pStyle w:val="4"/>
        <w:ind w:firstLine="643"/>
        <w:rPr>
          <w:rFonts w:hint="eastAsia"/>
        </w:rPr>
      </w:pPr>
      <w:r>
        <w:rPr>
          <w:rFonts w:hint="eastAsia"/>
        </w:rPr>
        <w:t>1.评价体系</w:t>
      </w:r>
    </w:p>
    <w:p w14:paraId="6D8E2E7C">
      <w:pPr>
        <w:ind w:firstLine="560"/>
        <w:rPr>
          <w:rFonts w:hint="eastAsia"/>
        </w:rPr>
      </w:pPr>
      <w:r>
        <w:rPr>
          <w:rFonts w:hint="eastAsia"/>
        </w:rPr>
        <w:t>构建以职业能力为核心的学生考核评价体系.学生的考核评价包括诊断性评价、形成性评价和总结性评价。</w:t>
      </w:r>
    </w:p>
    <w:p w14:paraId="12844781">
      <w:pPr>
        <w:ind w:firstLine="560"/>
        <w:rPr>
          <w:rFonts w:hint="eastAsia"/>
        </w:rPr>
      </w:pPr>
      <w:r>
        <w:rPr>
          <w:rFonts w:hint="eastAsia"/>
        </w:rPr>
        <w:t>一是诊断性评价。教学实施前，对学生所做的工作计划进行检查，调查学生已有的知识水平、能力发展情况以及学习上的特点、优点与不足之处，了解学生的学习准备状况及影响学习的因素。根据工作过程系统化的思路设计学习领域、学习情境，选择教学内容、教学方法和教学组织形式，因材施教，顺利实施教学。</w:t>
      </w:r>
    </w:p>
    <w:p w14:paraId="33BE7540">
      <w:pPr>
        <w:ind w:firstLine="560"/>
        <w:rPr>
          <w:rFonts w:hint="eastAsia"/>
        </w:rPr>
      </w:pPr>
      <w:r>
        <w:rPr>
          <w:rFonts w:hint="eastAsia"/>
        </w:rPr>
        <w:t>二是过程性评价。教学实施中，观察学生的学习方法和操作过程，发现在学习过程存在的方法问题和操作偏差，寻找教学实施方案本身存在的不足；指导学生掌握正确的学习方法和学习技巧，及时调整教学组织实施方案。</w:t>
      </w:r>
    </w:p>
    <w:p w14:paraId="05AE79F9">
      <w:pPr>
        <w:ind w:firstLine="560"/>
        <w:rPr>
          <w:rFonts w:hint="eastAsia"/>
        </w:rPr>
      </w:pPr>
      <w:r>
        <w:rPr>
          <w:rFonts w:hint="eastAsia"/>
        </w:rPr>
        <w:t>三是终结性评价。教学实施后，评定学生的学习成绩，考核学生掌握知识、技能的程度和能力水平以及达到教学目标的程度。通过对毕业生的跟踪调查、就业单位意见反馈和社会评价，对专业标准的科学性、合理性、适应性和毕业生的质量以及教学组织的满意度进行考察，为修订新的专业标准和教学实施方案提供依据。</w:t>
      </w:r>
    </w:p>
    <w:p w14:paraId="03ADBC63">
      <w:pPr>
        <w:ind w:firstLine="560"/>
        <w:rPr>
          <w:rFonts w:hint="eastAsia"/>
        </w:rPr>
      </w:pPr>
      <w:r>
        <w:rPr>
          <w:rFonts w:hint="eastAsia"/>
        </w:rPr>
        <w:t>评价过程中，尽可能多地采用量化描述，力求将定性评价以量化的方式呈现出来，将评价导向作用融入学生学习、生活之中，强化过程管理与考核。同时，重视来自企业和社会的评价，使学生实践能力的评价更为真实、科学。通过企业、行业共同参与，改革学生考核方法与学生综合能力评价模式，构建以职业能力为核一心的，学校、企业、社会行业“三位一体”的学生考核评价体系。</w:t>
      </w:r>
    </w:p>
    <w:p w14:paraId="3C3B81F5">
      <w:pPr>
        <w:pStyle w:val="4"/>
        <w:ind w:firstLine="643"/>
        <w:rPr>
          <w:rFonts w:hint="eastAsia"/>
        </w:rPr>
      </w:pPr>
      <w:r>
        <w:rPr>
          <w:rFonts w:hint="eastAsia"/>
        </w:rPr>
        <w:t>2.课程考核办法</w:t>
      </w:r>
    </w:p>
    <w:p w14:paraId="4F34A49F">
      <w:pPr>
        <w:ind w:firstLine="560"/>
        <w:rPr>
          <w:rFonts w:hint="eastAsia"/>
        </w:rPr>
      </w:pPr>
      <w:r>
        <w:rPr>
          <w:rFonts w:hint="eastAsia"/>
        </w:rPr>
        <w:t>根据基于岗位职业能力的模块化课程体系及课程设置情况，将学生学习课程考核分为四大类，第一类为理论教学课程考核，即采取理论教学的思想政治素质模块和文化基础模块课程考核（含部分理论教学的专业课程）；第二类为理实一体教学课程考核，即采取理实一体教学的专业学习领域和拓展领域各模块课程考核；第三类为校内仿真实训课程考核，主要为网络营销实务、商品拍摄与图片处理、电子商务客户服务等实训课程考核；第四类为顶岗实习课程考核，包括校内生产性实训基地的轮岗实习及校外顶岗实习。四大类课程具体考核办法如下：</w:t>
      </w:r>
    </w:p>
    <w:p w14:paraId="4A15F0AF">
      <w:pPr>
        <w:ind w:firstLine="560"/>
        <w:rPr>
          <w:rFonts w:hint="eastAsia"/>
        </w:rPr>
      </w:pPr>
      <w:r>
        <w:rPr>
          <w:rFonts w:hint="eastAsia"/>
        </w:rPr>
        <w:t>(1)理论教学课程考核办法</w:t>
      </w:r>
    </w:p>
    <w:p w14:paraId="15E69B71">
      <w:pPr>
        <w:ind w:firstLine="560"/>
        <w:rPr>
          <w:rFonts w:hint="eastAsia"/>
        </w:rPr>
      </w:pPr>
      <w:r>
        <w:rPr>
          <w:rFonts w:hint="eastAsia"/>
        </w:rPr>
        <w:t>理论教学课程通过对学习过程和学习结果的评价，对学生知识、素质和能力进行综合考核。其中，学生学习过程考核由教师通过学生平时表现给予评分。学习结果根据学生期末考试统一评分。任课教师将每个学生的学习过程考核成绩与学习结果成绩相加，得出该课程的最终考核成绩。具体考核办法如表所示。</w:t>
      </w:r>
    </w:p>
    <w:p w14:paraId="7EFE7451">
      <w:pPr>
        <w:ind w:firstLine="0" w:firstLineChars="0"/>
        <w:jc w:val="center"/>
        <w:rPr>
          <w:rFonts w:hint="eastAsia" w:ascii="宋体" w:hAnsi="宋体" w:cs="宋体"/>
          <w:bCs/>
          <w:sz w:val="24"/>
          <w:szCs w:val="24"/>
        </w:rPr>
      </w:pPr>
      <w:r>
        <w:rPr>
          <w:rFonts w:hint="eastAsia"/>
        </w:rPr>
        <w:br w:type="page"/>
      </w:r>
      <w:r>
        <w:rPr>
          <w:rFonts w:hint="eastAsia" w:ascii="宋体" w:hAnsi="宋体" w:cs="宋体"/>
          <w:b/>
          <w:sz w:val="24"/>
          <w:szCs w:val="24"/>
        </w:rPr>
        <w:t>理论教学课程考核评价办法</w:t>
      </w:r>
    </w:p>
    <w:tbl>
      <w:tblPr>
        <w:tblStyle w:val="14"/>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75"/>
        <w:gridCol w:w="1305"/>
        <w:gridCol w:w="3969"/>
        <w:gridCol w:w="1326"/>
      </w:tblGrid>
      <w:tr w14:paraId="47F7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65" w:type="dxa"/>
            <w:noWrap w:val="0"/>
            <w:tcMar>
              <w:top w:w="113" w:type="dxa"/>
              <w:left w:w="108" w:type="dxa"/>
              <w:bottom w:w="113" w:type="dxa"/>
              <w:right w:w="108" w:type="dxa"/>
            </w:tcMar>
            <w:vAlign w:val="center"/>
          </w:tcPr>
          <w:p w14:paraId="0351C03D">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序号</w:t>
            </w:r>
          </w:p>
        </w:tc>
        <w:tc>
          <w:tcPr>
            <w:tcW w:w="1275" w:type="dxa"/>
            <w:noWrap w:val="0"/>
            <w:tcMar>
              <w:top w:w="113" w:type="dxa"/>
              <w:left w:w="108" w:type="dxa"/>
              <w:bottom w:w="113" w:type="dxa"/>
              <w:right w:w="108" w:type="dxa"/>
            </w:tcMar>
            <w:vAlign w:val="center"/>
          </w:tcPr>
          <w:p w14:paraId="475FB49B">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考核项目</w:t>
            </w:r>
          </w:p>
        </w:tc>
        <w:tc>
          <w:tcPr>
            <w:tcW w:w="1305" w:type="dxa"/>
            <w:noWrap w:val="0"/>
            <w:tcMar>
              <w:top w:w="113" w:type="dxa"/>
              <w:left w:w="108" w:type="dxa"/>
              <w:bottom w:w="113" w:type="dxa"/>
              <w:right w:w="108" w:type="dxa"/>
            </w:tcMar>
            <w:vAlign w:val="center"/>
          </w:tcPr>
          <w:p w14:paraId="7159DF21">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考核内容</w:t>
            </w:r>
          </w:p>
        </w:tc>
        <w:tc>
          <w:tcPr>
            <w:tcW w:w="3969" w:type="dxa"/>
            <w:noWrap w:val="0"/>
            <w:tcMar>
              <w:top w:w="113" w:type="dxa"/>
              <w:left w:w="108" w:type="dxa"/>
              <w:bottom w:w="113" w:type="dxa"/>
              <w:right w:w="108" w:type="dxa"/>
            </w:tcMar>
            <w:vAlign w:val="center"/>
          </w:tcPr>
          <w:p w14:paraId="470A63F5">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考核要求</w:t>
            </w:r>
          </w:p>
        </w:tc>
        <w:tc>
          <w:tcPr>
            <w:tcW w:w="1326" w:type="dxa"/>
            <w:noWrap w:val="0"/>
            <w:tcMar>
              <w:top w:w="113" w:type="dxa"/>
              <w:left w:w="108" w:type="dxa"/>
              <w:bottom w:w="113" w:type="dxa"/>
              <w:right w:w="108" w:type="dxa"/>
            </w:tcMar>
            <w:vAlign w:val="center"/>
          </w:tcPr>
          <w:p w14:paraId="66C4CE01">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考核办法</w:t>
            </w:r>
          </w:p>
        </w:tc>
      </w:tr>
      <w:tr w14:paraId="5C77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65" w:type="dxa"/>
            <w:vMerge w:val="restart"/>
            <w:noWrap w:val="0"/>
            <w:tcMar>
              <w:top w:w="113" w:type="dxa"/>
              <w:left w:w="108" w:type="dxa"/>
              <w:bottom w:w="113" w:type="dxa"/>
              <w:right w:w="108" w:type="dxa"/>
            </w:tcMar>
            <w:vAlign w:val="center"/>
          </w:tcPr>
          <w:p w14:paraId="41CD35A2">
            <w:pPr>
              <w:ind w:firstLine="0" w:firstLineChars="0"/>
              <w:jc w:val="center"/>
              <w:rPr>
                <w:rFonts w:hint="eastAsia" w:ascii="宋体" w:hAnsi="宋体" w:cs="宋体"/>
                <w:sz w:val="24"/>
                <w:szCs w:val="24"/>
              </w:rPr>
            </w:pPr>
            <w:r>
              <w:rPr>
                <w:rFonts w:hint="eastAsia" w:ascii="宋体" w:hAnsi="宋体" w:cs="宋体"/>
                <w:sz w:val="24"/>
                <w:szCs w:val="24"/>
              </w:rPr>
              <w:t>1</w:t>
            </w:r>
          </w:p>
        </w:tc>
        <w:tc>
          <w:tcPr>
            <w:tcW w:w="1275" w:type="dxa"/>
            <w:vMerge w:val="restart"/>
            <w:noWrap w:val="0"/>
            <w:tcMar>
              <w:top w:w="113" w:type="dxa"/>
              <w:left w:w="108" w:type="dxa"/>
              <w:bottom w:w="113" w:type="dxa"/>
              <w:right w:w="108" w:type="dxa"/>
            </w:tcMar>
            <w:vAlign w:val="center"/>
          </w:tcPr>
          <w:p w14:paraId="2906AA52">
            <w:pPr>
              <w:ind w:firstLine="0" w:firstLineChars="0"/>
              <w:jc w:val="center"/>
              <w:rPr>
                <w:rFonts w:hint="eastAsia" w:ascii="宋体" w:hAnsi="宋体" w:cs="宋体"/>
                <w:sz w:val="24"/>
                <w:szCs w:val="24"/>
              </w:rPr>
            </w:pPr>
            <w:r>
              <w:rPr>
                <w:rFonts w:hint="eastAsia" w:ascii="宋体" w:hAnsi="宋体" w:cs="宋体"/>
                <w:sz w:val="24"/>
                <w:szCs w:val="24"/>
              </w:rPr>
              <w:t>学习过程考核</w:t>
            </w:r>
          </w:p>
        </w:tc>
        <w:tc>
          <w:tcPr>
            <w:tcW w:w="1305" w:type="dxa"/>
            <w:noWrap w:val="0"/>
            <w:tcMar>
              <w:top w:w="113" w:type="dxa"/>
              <w:left w:w="108" w:type="dxa"/>
              <w:bottom w:w="113" w:type="dxa"/>
              <w:right w:w="108" w:type="dxa"/>
            </w:tcMar>
            <w:vAlign w:val="center"/>
          </w:tcPr>
          <w:p w14:paraId="67055C05">
            <w:pPr>
              <w:ind w:firstLine="0" w:firstLineChars="0"/>
              <w:jc w:val="center"/>
              <w:rPr>
                <w:rFonts w:hint="eastAsia" w:ascii="宋体" w:hAnsi="宋体" w:cs="宋体"/>
                <w:sz w:val="24"/>
                <w:szCs w:val="24"/>
              </w:rPr>
            </w:pPr>
            <w:r>
              <w:rPr>
                <w:rFonts w:hint="eastAsia" w:ascii="宋体" w:hAnsi="宋体" w:cs="宋体"/>
                <w:sz w:val="24"/>
                <w:szCs w:val="24"/>
              </w:rPr>
              <w:t>学习准备</w:t>
            </w:r>
          </w:p>
        </w:tc>
        <w:tc>
          <w:tcPr>
            <w:tcW w:w="3969" w:type="dxa"/>
            <w:noWrap w:val="0"/>
            <w:tcMar>
              <w:top w:w="113" w:type="dxa"/>
              <w:left w:w="108" w:type="dxa"/>
              <w:bottom w:w="113" w:type="dxa"/>
              <w:right w:w="108" w:type="dxa"/>
            </w:tcMar>
            <w:vAlign w:val="center"/>
          </w:tcPr>
          <w:p w14:paraId="733806E9">
            <w:pPr>
              <w:ind w:firstLine="0" w:firstLineChars="0"/>
              <w:rPr>
                <w:rFonts w:hint="eastAsia" w:ascii="宋体" w:hAnsi="宋体" w:cs="宋体"/>
                <w:sz w:val="24"/>
                <w:szCs w:val="24"/>
              </w:rPr>
            </w:pPr>
            <w:r>
              <w:rPr>
                <w:rFonts w:hint="eastAsia" w:ascii="宋体" w:hAnsi="宋体" w:cs="宋体"/>
                <w:sz w:val="24"/>
                <w:szCs w:val="24"/>
              </w:rPr>
              <w:t>课前预习，配备学习用具并摆放整齐</w:t>
            </w:r>
          </w:p>
        </w:tc>
        <w:tc>
          <w:tcPr>
            <w:tcW w:w="1326" w:type="dxa"/>
            <w:noWrap w:val="0"/>
            <w:tcMar>
              <w:top w:w="113" w:type="dxa"/>
              <w:left w:w="108" w:type="dxa"/>
              <w:bottom w:w="113" w:type="dxa"/>
              <w:right w:w="108" w:type="dxa"/>
            </w:tcMar>
            <w:vAlign w:val="center"/>
          </w:tcPr>
          <w:p w14:paraId="79BE9905">
            <w:pPr>
              <w:ind w:firstLine="0" w:firstLineChars="0"/>
              <w:rPr>
                <w:rFonts w:hint="eastAsia" w:ascii="宋体" w:hAnsi="宋体" w:cs="宋体"/>
                <w:sz w:val="24"/>
                <w:szCs w:val="24"/>
              </w:rPr>
            </w:pPr>
            <w:r>
              <w:rPr>
                <w:rFonts w:hint="eastAsia" w:ascii="宋体" w:hAnsi="宋体" w:cs="宋体"/>
                <w:sz w:val="24"/>
                <w:szCs w:val="24"/>
              </w:rPr>
              <w:t>课前提问、检查</w:t>
            </w:r>
          </w:p>
        </w:tc>
      </w:tr>
      <w:tr w14:paraId="4B62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noWrap w:val="0"/>
            <w:tcMar>
              <w:top w:w="113" w:type="dxa"/>
              <w:left w:w="108" w:type="dxa"/>
              <w:bottom w:w="113" w:type="dxa"/>
              <w:right w:w="108" w:type="dxa"/>
            </w:tcMar>
            <w:vAlign w:val="center"/>
          </w:tcPr>
          <w:p w14:paraId="02A09DB0">
            <w:pPr>
              <w:ind w:firstLine="0" w:firstLineChars="0"/>
              <w:jc w:val="center"/>
              <w:rPr>
                <w:rFonts w:hint="eastAsia" w:ascii="宋体" w:hAnsi="宋体" w:cs="宋体"/>
                <w:sz w:val="24"/>
                <w:szCs w:val="24"/>
              </w:rPr>
            </w:pPr>
          </w:p>
        </w:tc>
        <w:tc>
          <w:tcPr>
            <w:tcW w:w="1275" w:type="dxa"/>
            <w:vMerge w:val="continue"/>
            <w:noWrap w:val="0"/>
            <w:tcMar>
              <w:top w:w="113" w:type="dxa"/>
              <w:left w:w="108" w:type="dxa"/>
              <w:bottom w:w="113" w:type="dxa"/>
              <w:right w:w="108" w:type="dxa"/>
            </w:tcMar>
            <w:vAlign w:val="center"/>
          </w:tcPr>
          <w:p w14:paraId="1E7596C7">
            <w:pPr>
              <w:ind w:firstLine="0" w:firstLineChars="0"/>
              <w:jc w:val="center"/>
              <w:rPr>
                <w:rFonts w:hint="eastAsia" w:ascii="宋体" w:hAnsi="宋体" w:cs="宋体"/>
                <w:sz w:val="24"/>
                <w:szCs w:val="24"/>
              </w:rPr>
            </w:pPr>
          </w:p>
        </w:tc>
        <w:tc>
          <w:tcPr>
            <w:tcW w:w="1305" w:type="dxa"/>
            <w:noWrap w:val="0"/>
            <w:tcMar>
              <w:top w:w="113" w:type="dxa"/>
              <w:left w:w="108" w:type="dxa"/>
              <w:bottom w:w="113" w:type="dxa"/>
              <w:right w:w="108" w:type="dxa"/>
            </w:tcMar>
            <w:vAlign w:val="center"/>
          </w:tcPr>
          <w:p w14:paraId="2FB27CAD">
            <w:pPr>
              <w:ind w:firstLine="0" w:firstLineChars="0"/>
              <w:jc w:val="center"/>
              <w:rPr>
                <w:rFonts w:hint="eastAsia" w:ascii="宋体" w:hAnsi="宋体" w:cs="宋体"/>
                <w:sz w:val="24"/>
                <w:szCs w:val="24"/>
              </w:rPr>
            </w:pPr>
            <w:r>
              <w:rPr>
                <w:rFonts w:hint="eastAsia" w:ascii="宋体" w:hAnsi="宋体" w:cs="宋体"/>
                <w:sz w:val="24"/>
                <w:szCs w:val="24"/>
              </w:rPr>
              <w:t>学习纪律</w:t>
            </w:r>
          </w:p>
        </w:tc>
        <w:tc>
          <w:tcPr>
            <w:tcW w:w="3969" w:type="dxa"/>
            <w:noWrap w:val="0"/>
            <w:tcMar>
              <w:top w:w="113" w:type="dxa"/>
              <w:left w:w="108" w:type="dxa"/>
              <w:bottom w:w="113" w:type="dxa"/>
              <w:right w:w="108" w:type="dxa"/>
            </w:tcMar>
            <w:vAlign w:val="center"/>
          </w:tcPr>
          <w:p w14:paraId="5BA04E03">
            <w:pPr>
              <w:ind w:firstLine="0" w:firstLineChars="0"/>
              <w:rPr>
                <w:rFonts w:hint="eastAsia" w:ascii="宋体" w:hAnsi="宋体" w:cs="宋体"/>
                <w:sz w:val="24"/>
                <w:szCs w:val="24"/>
              </w:rPr>
            </w:pPr>
            <w:r>
              <w:rPr>
                <w:rFonts w:hint="eastAsia" w:ascii="宋体" w:hAnsi="宋体" w:cs="宋体"/>
                <w:sz w:val="24"/>
                <w:szCs w:val="24"/>
              </w:rPr>
              <w:t>按时上、下课，无迟到、早退、旷课现象</w:t>
            </w:r>
          </w:p>
        </w:tc>
        <w:tc>
          <w:tcPr>
            <w:tcW w:w="1326" w:type="dxa"/>
            <w:noWrap w:val="0"/>
            <w:tcMar>
              <w:top w:w="113" w:type="dxa"/>
              <w:left w:w="108" w:type="dxa"/>
              <w:bottom w:w="113" w:type="dxa"/>
              <w:right w:w="108" w:type="dxa"/>
            </w:tcMar>
            <w:vAlign w:val="center"/>
          </w:tcPr>
          <w:p w14:paraId="705C95C5">
            <w:pPr>
              <w:ind w:firstLine="0" w:firstLineChars="0"/>
              <w:rPr>
                <w:rFonts w:hint="eastAsia" w:ascii="宋体" w:hAnsi="宋体" w:cs="宋体"/>
                <w:sz w:val="24"/>
                <w:szCs w:val="24"/>
              </w:rPr>
            </w:pPr>
            <w:r>
              <w:rPr>
                <w:rFonts w:hint="eastAsia" w:ascii="宋体" w:hAnsi="宋体" w:cs="宋体"/>
                <w:sz w:val="24"/>
                <w:szCs w:val="24"/>
              </w:rPr>
              <w:t>考勤</w:t>
            </w:r>
          </w:p>
        </w:tc>
      </w:tr>
      <w:tr w14:paraId="0722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noWrap w:val="0"/>
            <w:tcMar>
              <w:top w:w="113" w:type="dxa"/>
              <w:left w:w="108" w:type="dxa"/>
              <w:bottom w:w="113" w:type="dxa"/>
              <w:right w:w="108" w:type="dxa"/>
            </w:tcMar>
            <w:vAlign w:val="center"/>
          </w:tcPr>
          <w:p w14:paraId="2DBB3C4F">
            <w:pPr>
              <w:ind w:firstLine="0" w:firstLineChars="0"/>
              <w:jc w:val="center"/>
              <w:rPr>
                <w:rFonts w:hint="eastAsia" w:ascii="宋体" w:hAnsi="宋体" w:cs="宋体"/>
                <w:sz w:val="24"/>
                <w:szCs w:val="24"/>
              </w:rPr>
            </w:pPr>
          </w:p>
        </w:tc>
        <w:tc>
          <w:tcPr>
            <w:tcW w:w="1275" w:type="dxa"/>
            <w:vMerge w:val="continue"/>
            <w:noWrap w:val="0"/>
            <w:tcMar>
              <w:top w:w="113" w:type="dxa"/>
              <w:left w:w="108" w:type="dxa"/>
              <w:bottom w:w="113" w:type="dxa"/>
              <w:right w:w="108" w:type="dxa"/>
            </w:tcMar>
            <w:vAlign w:val="center"/>
          </w:tcPr>
          <w:p w14:paraId="75349B6D">
            <w:pPr>
              <w:ind w:firstLine="0" w:firstLineChars="0"/>
              <w:jc w:val="center"/>
              <w:rPr>
                <w:rFonts w:hint="eastAsia" w:ascii="宋体" w:hAnsi="宋体" w:cs="宋体"/>
                <w:sz w:val="24"/>
                <w:szCs w:val="24"/>
              </w:rPr>
            </w:pPr>
          </w:p>
        </w:tc>
        <w:tc>
          <w:tcPr>
            <w:tcW w:w="1305" w:type="dxa"/>
            <w:noWrap w:val="0"/>
            <w:tcMar>
              <w:top w:w="113" w:type="dxa"/>
              <w:left w:w="108" w:type="dxa"/>
              <w:bottom w:w="113" w:type="dxa"/>
              <w:right w:w="108" w:type="dxa"/>
            </w:tcMar>
            <w:vAlign w:val="center"/>
          </w:tcPr>
          <w:p w14:paraId="0426E9E0">
            <w:pPr>
              <w:ind w:firstLine="0" w:firstLineChars="0"/>
              <w:jc w:val="center"/>
              <w:rPr>
                <w:rFonts w:hint="eastAsia" w:ascii="宋体" w:hAnsi="宋体" w:cs="宋体"/>
                <w:sz w:val="24"/>
                <w:szCs w:val="24"/>
              </w:rPr>
            </w:pPr>
            <w:r>
              <w:rPr>
                <w:rFonts w:hint="eastAsia" w:ascii="宋体" w:hAnsi="宋体" w:cs="宋体"/>
                <w:sz w:val="24"/>
                <w:szCs w:val="24"/>
              </w:rPr>
              <w:t>学习态度</w:t>
            </w:r>
          </w:p>
        </w:tc>
        <w:tc>
          <w:tcPr>
            <w:tcW w:w="3969" w:type="dxa"/>
            <w:noWrap w:val="0"/>
            <w:tcMar>
              <w:top w:w="113" w:type="dxa"/>
              <w:left w:w="108" w:type="dxa"/>
              <w:bottom w:w="113" w:type="dxa"/>
              <w:right w:w="108" w:type="dxa"/>
            </w:tcMar>
            <w:vAlign w:val="center"/>
          </w:tcPr>
          <w:p w14:paraId="675E6AF3">
            <w:pPr>
              <w:ind w:firstLine="0" w:firstLineChars="0"/>
              <w:rPr>
                <w:rFonts w:hint="eastAsia" w:ascii="宋体" w:hAnsi="宋体" w:cs="宋体"/>
                <w:sz w:val="24"/>
                <w:szCs w:val="24"/>
              </w:rPr>
            </w:pPr>
            <w:r>
              <w:rPr>
                <w:rFonts w:hint="eastAsia" w:ascii="宋体" w:hAnsi="宋体" w:cs="宋体"/>
                <w:sz w:val="24"/>
                <w:szCs w:val="24"/>
              </w:rPr>
              <w:t>认真听课并做好听课笔记，问题回答积极、准确；上课不玩手机或睡觉</w:t>
            </w:r>
          </w:p>
        </w:tc>
        <w:tc>
          <w:tcPr>
            <w:tcW w:w="1326" w:type="dxa"/>
            <w:noWrap w:val="0"/>
            <w:tcMar>
              <w:top w:w="113" w:type="dxa"/>
              <w:left w:w="108" w:type="dxa"/>
              <w:bottom w:w="113" w:type="dxa"/>
              <w:right w:w="108" w:type="dxa"/>
            </w:tcMar>
            <w:vAlign w:val="center"/>
          </w:tcPr>
          <w:p w14:paraId="3593599B">
            <w:pPr>
              <w:ind w:firstLine="0" w:firstLineChars="0"/>
              <w:rPr>
                <w:rFonts w:hint="eastAsia" w:ascii="宋体" w:hAnsi="宋体" w:cs="宋体"/>
                <w:sz w:val="24"/>
                <w:szCs w:val="24"/>
              </w:rPr>
            </w:pPr>
            <w:r>
              <w:rPr>
                <w:rFonts w:hint="eastAsia" w:ascii="宋体" w:hAnsi="宋体" w:cs="宋体"/>
                <w:sz w:val="24"/>
                <w:szCs w:val="24"/>
              </w:rPr>
              <w:t>上课表现、检查笔记</w:t>
            </w:r>
          </w:p>
        </w:tc>
      </w:tr>
      <w:tr w14:paraId="084C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65" w:type="dxa"/>
            <w:vMerge w:val="continue"/>
            <w:noWrap w:val="0"/>
            <w:tcMar>
              <w:top w:w="113" w:type="dxa"/>
              <w:left w:w="108" w:type="dxa"/>
              <w:bottom w:w="113" w:type="dxa"/>
              <w:right w:w="108" w:type="dxa"/>
            </w:tcMar>
            <w:vAlign w:val="center"/>
          </w:tcPr>
          <w:p w14:paraId="36748970">
            <w:pPr>
              <w:ind w:firstLine="0" w:firstLineChars="0"/>
              <w:jc w:val="center"/>
              <w:rPr>
                <w:rFonts w:hint="eastAsia" w:ascii="宋体" w:hAnsi="宋体" w:cs="宋体"/>
                <w:sz w:val="24"/>
                <w:szCs w:val="24"/>
              </w:rPr>
            </w:pPr>
          </w:p>
        </w:tc>
        <w:tc>
          <w:tcPr>
            <w:tcW w:w="1275" w:type="dxa"/>
            <w:vMerge w:val="continue"/>
            <w:noWrap w:val="0"/>
            <w:tcMar>
              <w:top w:w="113" w:type="dxa"/>
              <w:left w:w="108" w:type="dxa"/>
              <w:bottom w:w="113" w:type="dxa"/>
              <w:right w:w="108" w:type="dxa"/>
            </w:tcMar>
            <w:vAlign w:val="center"/>
          </w:tcPr>
          <w:p w14:paraId="1EBFB4E8">
            <w:pPr>
              <w:ind w:firstLine="0" w:firstLineChars="0"/>
              <w:jc w:val="center"/>
              <w:rPr>
                <w:rFonts w:hint="eastAsia" w:ascii="宋体" w:hAnsi="宋体" w:cs="宋体"/>
                <w:sz w:val="24"/>
                <w:szCs w:val="24"/>
              </w:rPr>
            </w:pPr>
          </w:p>
        </w:tc>
        <w:tc>
          <w:tcPr>
            <w:tcW w:w="1305" w:type="dxa"/>
            <w:noWrap w:val="0"/>
            <w:tcMar>
              <w:top w:w="113" w:type="dxa"/>
              <w:left w:w="108" w:type="dxa"/>
              <w:bottom w:w="113" w:type="dxa"/>
              <w:right w:w="108" w:type="dxa"/>
            </w:tcMar>
            <w:vAlign w:val="center"/>
          </w:tcPr>
          <w:p w14:paraId="13058507">
            <w:pPr>
              <w:ind w:firstLine="0" w:firstLineChars="0"/>
              <w:jc w:val="center"/>
              <w:rPr>
                <w:rFonts w:hint="eastAsia" w:ascii="宋体" w:hAnsi="宋体" w:cs="宋体"/>
                <w:sz w:val="24"/>
                <w:szCs w:val="24"/>
              </w:rPr>
            </w:pPr>
            <w:r>
              <w:rPr>
                <w:rFonts w:hint="eastAsia" w:ascii="宋体" w:hAnsi="宋体" w:cs="宋体"/>
                <w:sz w:val="24"/>
                <w:szCs w:val="24"/>
              </w:rPr>
              <w:t>作业</w:t>
            </w:r>
          </w:p>
        </w:tc>
        <w:tc>
          <w:tcPr>
            <w:tcW w:w="3969" w:type="dxa"/>
            <w:noWrap w:val="0"/>
            <w:tcMar>
              <w:top w:w="113" w:type="dxa"/>
              <w:left w:w="108" w:type="dxa"/>
              <w:bottom w:w="113" w:type="dxa"/>
              <w:right w:w="108" w:type="dxa"/>
            </w:tcMar>
            <w:vAlign w:val="center"/>
          </w:tcPr>
          <w:p w14:paraId="7B506887">
            <w:pPr>
              <w:ind w:firstLine="0" w:firstLineChars="0"/>
              <w:rPr>
                <w:rFonts w:hint="eastAsia" w:ascii="宋体" w:hAnsi="宋体" w:cs="宋体"/>
                <w:sz w:val="24"/>
                <w:szCs w:val="24"/>
              </w:rPr>
            </w:pPr>
            <w:r>
              <w:rPr>
                <w:rFonts w:hint="eastAsia" w:ascii="宋体" w:hAnsi="宋体" w:cs="宋体"/>
                <w:sz w:val="24"/>
                <w:szCs w:val="24"/>
              </w:rPr>
              <w:t>按时完成，作业完成质量好</w:t>
            </w:r>
          </w:p>
        </w:tc>
        <w:tc>
          <w:tcPr>
            <w:tcW w:w="1326" w:type="dxa"/>
            <w:noWrap w:val="0"/>
            <w:tcMar>
              <w:top w:w="113" w:type="dxa"/>
              <w:left w:w="108" w:type="dxa"/>
              <w:bottom w:w="113" w:type="dxa"/>
              <w:right w:w="108" w:type="dxa"/>
            </w:tcMar>
            <w:vAlign w:val="center"/>
          </w:tcPr>
          <w:p w14:paraId="2AB37C2F">
            <w:pPr>
              <w:ind w:firstLine="0" w:firstLineChars="0"/>
              <w:rPr>
                <w:rFonts w:hint="eastAsia" w:ascii="宋体" w:hAnsi="宋体" w:cs="宋体"/>
                <w:sz w:val="24"/>
                <w:szCs w:val="24"/>
              </w:rPr>
            </w:pPr>
            <w:r>
              <w:rPr>
                <w:rFonts w:hint="eastAsia" w:ascii="宋体" w:hAnsi="宋体" w:cs="宋体"/>
                <w:sz w:val="24"/>
                <w:szCs w:val="24"/>
              </w:rPr>
              <w:t>检查、批改</w:t>
            </w:r>
          </w:p>
        </w:tc>
      </w:tr>
      <w:tr w14:paraId="171C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noWrap w:val="0"/>
            <w:tcMar>
              <w:top w:w="113" w:type="dxa"/>
              <w:left w:w="108" w:type="dxa"/>
              <w:bottom w:w="113" w:type="dxa"/>
              <w:right w:w="108" w:type="dxa"/>
            </w:tcMar>
            <w:vAlign w:val="center"/>
          </w:tcPr>
          <w:p w14:paraId="02DA2299">
            <w:pPr>
              <w:ind w:firstLine="0" w:firstLineChars="0"/>
              <w:jc w:val="center"/>
              <w:rPr>
                <w:rFonts w:hint="eastAsia" w:ascii="宋体" w:hAnsi="宋体" w:cs="宋体"/>
                <w:sz w:val="24"/>
                <w:szCs w:val="24"/>
              </w:rPr>
            </w:pPr>
          </w:p>
        </w:tc>
        <w:tc>
          <w:tcPr>
            <w:tcW w:w="1275" w:type="dxa"/>
            <w:vMerge w:val="continue"/>
            <w:noWrap w:val="0"/>
            <w:tcMar>
              <w:top w:w="113" w:type="dxa"/>
              <w:left w:w="108" w:type="dxa"/>
              <w:bottom w:w="113" w:type="dxa"/>
              <w:right w:w="108" w:type="dxa"/>
            </w:tcMar>
            <w:vAlign w:val="center"/>
          </w:tcPr>
          <w:p w14:paraId="625AF8D9">
            <w:pPr>
              <w:ind w:firstLine="0" w:firstLineChars="0"/>
              <w:jc w:val="center"/>
              <w:rPr>
                <w:rFonts w:hint="eastAsia" w:ascii="宋体" w:hAnsi="宋体" w:cs="宋体"/>
                <w:sz w:val="24"/>
                <w:szCs w:val="24"/>
              </w:rPr>
            </w:pPr>
          </w:p>
        </w:tc>
        <w:tc>
          <w:tcPr>
            <w:tcW w:w="1305" w:type="dxa"/>
            <w:noWrap w:val="0"/>
            <w:tcMar>
              <w:top w:w="113" w:type="dxa"/>
              <w:left w:w="108" w:type="dxa"/>
              <w:bottom w:w="113" w:type="dxa"/>
              <w:right w:w="108" w:type="dxa"/>
            </w:tcMar>
            <w:vAlign w:val="center"/>
          </w:tcPr>
          <w:p w14:paraId="0DEC8F7D">
            <w:pPr>
              <w:ind w:firstLine="0" w:firstLineChars="0"/>
              <w:jc w:val="center"/>
              <w:rPr>
                <w:rFonts w:hint="eastAsia" w:ascii="宋体" w:hAnsi="宋体" w:cs="宋体"/>
                <w:sz w:val="24"/>
                <w:szCs w:val="24"/>
              </w:rPr>
            </w:pPr>
            <w:r>
              <w:rPr>
                <w:rFonts w:hint="eastAsia" w:ascii="宋体" w:hAnsi="宋体" w:cs="宋体"/>
                <w:sz w:val="24"/>
                <w:szCs w:val="24"/>
              </w:rPr>
              <w:t>文明礼貌</w:t>
            </w:r>
          </w:p>
        </w:tc>
        <w:tc>
          <w:tcPr>
            <w:tcW w:w="3969" w:type="dxa"/>
            <w:noWrap w:val="0"/>
            <w:tcMar>
              <w:top w:w="113" w:type="dxa"/>
              <w:left w:w="108" w:type="dxa"/>
              <w:bottom w:w="113" w:type="dxa"/>
              <w:right w:w="108" w:type="dxa"/>
            </w:tcMar>
            <w:vAlign w:val="center"/>
          </w:tcPr>
          <w:p w14:paraId="074AD08E">
            <w:pPr>
              <w:ind w:firstLine="0" w:firstLineChars="0"/>
              <w:rPr>
                <w:rFonts w:hint="eastAsia" w:ascii="宋体" w:hAnsi="宋体" w:cs="宋体"/>
                <w:sz w:val="24"/>
                <w:szCs w:val="24"/>
              </w:rPr>
            </w:pPr>
            <w:r>
              <w:rPr>
                <w:rFonts w:hint="eastAsia" w:ascii="宋体" w:hAnsi="宋体" w:cs="宋体"/>
                <w:sz w:val="24"/>
                <w:szCs w:val="24"/>
              </w:rPr>
              <w:t>尊重老师，主动问好；讲义明，仪表端庄，行为得体；团结协作，与他人关系融洽</w:t>
            </w:r>
          </w:p>
        </w:tc>
        <w:tc>
          <w:tcPr>
            <w:tcW w:w="1326" w:type="dxa"/>
            <w:noWrap w:val="0"/>
            <w:tcMar>
              <w:top w:w="113" w:type="dxa"/>
              <w:left w:w="108" w:type="dxa"/>
              <w:bottom w:w="113" w:type="dxa"/>
              <w:right w:w="108" w:type="dxa"/>
            </w:tcMar>
            <w:vAlign w:val="center"/>
          </w:tcPr>
          <w:p w14:paraId="4FC53C6D">
            <w:pPr>
              <w:ind w:firstLine="0" w:firstLineChars="0"/>
              <w:rPr>
                <w:rFonts w:hint="eastAsia" w:ascii="宋体" w:hAnsi="宋体" w:cs="宋体"/>
                <w:sz w:val="24"/>
                <w:szCs w:val="24"/>
              </w:rPr>
            </w:pPr>
            <w:r>
              <w:rPr>
                <w:rFonts w:hint="eastAsia" w:ascii="宋体" w:hAnsi="宋体" w:cs="宋体"/>
                <w:sz w:val="24"/>
                <w:szCs w:val="24"/>
              </w:rPr>
              <w:t>平时表现</w:t>
            </w:r>
          </w:p>
        </w:tc>
      </w:tr>
      <w:tr w14:paraId="636E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noWrap w:val="0"/>
            <w:tcMar>
              <w:top w:w="113" w:type="dxa"/>
              <w:left w:w="108" w:type="dxa"/>
              <w:bottom w:w="113" w:type="dxa"/>
              <w:right w:w="108" w:type="dxa"/>
            </w:tcMar>
            <w:vAlign w:val="center"/>
          </w:tcPr>
          <w:p w14:paraId="3C3EDF6C">
            <w:pPr>
              <w:ind w:firstLine="0" w:firstLineChars="0"/>
              <w:jc w:val="center"/>
              <w:rPr>
                <w:rFonts w:hint="eastAsia" w:ascii="宋体" w:hAnsi="宋体" w:cs="宋体"/>
                <w:sz w:val="24"/>
                <w:szCs w:val="24"/>
              </w:rPr>
            </w:pPr>
          </w:p>
        </w:tc>
        <w:tc>
          <w:tcPr>
            <w:tcW w:w="1275" w:type="dxa"/>
            <w:vMerge w:val="continue"/>
            <w:noWrap w:val="0"/>
            <w:tcMar>
              <w:top w:w="113" w:type="dxa"/>
              <w:left w:w="108" w:type="dxa"/>
              <w:bottom w:w="113" w:type="dxa"/>
              <w:right w:w="108" w:type="dxa"/>
            </w:tcMar>
            <w:vAlign w:val="center"/>
          </w:tcPr>
          <w:p w14:paraId="198D9D06">
            <w:pPr>
              <w:ind w:firstLine="0" w:firstLineChars="0"/>
              <w:jc w:val="center"/>
              <w:rPr>
                <w:rFonts w:hint="eastAsia" w:ascii="宋体" w:hAnsi="宋体" w:cs="宋体"/>
                <w:sz w:val="24"/>
                <w:szCs w:val="24"/>
              </w:rPr>
            </w:pPr>
          </w:p>
        </w:tc>
        <w:tc>
          <w:tcPr>
            <w:tcW w:w="1305" w:type="dxa"/>
            <w:noWrap w:val="0"/>
            <w:tcMar>
              <w:top w:w="113" w:type="dxa"/>
              <w:left w:w="108" w:type="dxa"/>
              <w:bottom w:w="113" w:type="dxa"/>
              <w:right w:w="108" w:type="dxa"/>
            </w:tcMar>
            <w:vAlign w:val="center"/>
          </w:tcPr>
          <w:p w14:paraId="1E1BBCDA">
            <w:pPr>
              <w:ind w:firstLine="0" w:firstLineChars="0"/>
              <w:jc w:val="center"/>
              <w:rPr>
                <w:rFonts w:hint="eastAsia" w:ascii="宋体" w:hAnsi="宋体" w:cs="宋体"/>
                <w:sz w:val="24"/>
                <w:szCs w:val="24"/>
              </w:rPr>
            </w:pPr>
            <w:r>
              <w:rPr>
                <w:rFonts w:hint="eastAsia" w:ascii="宋体" w:hAnsi="宋体" w:cs="宋体"/>
                <w:sz w:val="24"/>
                <w:szCs w:val="24"/>
              </w:rPr>
              <w:t>阶段测试</w:t>
            </w:r>
          </w:p>
        </w:tc>
        <w:tc>
          <w:tcPr>
            <w:tcW w:w="3969" w:type="dxa"/>
            <w:noWrap w:val="0"/>
            <w:tcMar>
              <w:top w:w="113" w:type="dxa"/>
              <w:left w:w="108" w:type="dxa"/>
              <w:bottom w:w="113" w:type="dxa"/>
              <w:right w:w="108" w:type="dxa"/>
            </w:tcMar>
            <w:vAlign w:val="center"/>
          </w:tcPr>
          <w:p w14:paraId="76C27169">
            <w:pPr>
              <w:ind w:firstLine="0" w:firstLineChars="0"/>
              <w:rPr>
                <w:rFonts w:hint="eastAsia" w:ascii="宋体" w:hAnsi="宋体" w:cs="宋体"/>
                <w:sz w:val="24"/>
                <w:szCs w:val="24"/>
              </w:rPr>
            </w:pPr>
            <w:r>
              <w:rPr>
                <w:rFonts w:hint="eastAsia" w:ascii="宋体" w:hAnsi="宋体" w:cs="宋体"/>
                <w:sz w:val="24"/>
                <w:szCs w:val="24"/>
              </w:rPr>
              <w:t>理解和掌握阶段所学内容</w:t>
            </w:r>
          </w:p>
        </w:tc>
        <w:tc>
          <w:tcPr>
            <w:tcW w:w="1326" w:type="dxa"/>
            <w:noWrap w:val="0"/>
            <w:tcMar>
              <w:top w:w="113" w:type="dxa"/>
              <w:left w:w="108" w:type="dxa"/>
              <w:bottom w:w="113" w:type="dxa"/>
              <w:right w:w="108" w:type="dxa"/>
            </w:tcMar>
            <w:vAlign w:val="center"/>
          </w:tcPr>
          <w:p w14:paraId="091954FE">
            <w:pPr>
              <w:ind w:firstLine="0" w:firstLineChars="0"/>
              <w:rPr>
                <w:rFonts w:hint="eastAsia" w:ascii="宋体" w:hAnsi="宋体" w:cs="宋体"/>
                <w:sz w:val="24"/>
                <w:szCs w:val="24"/>
              </w:rPr>
            </w:pPr>
            <w:r>
              <w:rPr>
                <w:rFonts w:hint="eastAsia" w:ascii="宋体" w:hAnsi="宋体" w:cs="宋体"/>
                <w:sz w:val="24"/>
                <w:szCs w:val="24"/>
              </w:rPr>
              <w:t>平时测试、口试</w:t>
            </w:r>
          </w:p>
        </w:tc>
      </w:tr>
      <w:tr w14:paraId="21BE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Mar>
              <w:top w:w="113" w:type="dxa"/>
              <w:left w:w="108" w:type="dxa"/>
              <w:bottom w:w="113" w:type="dxa"/>
              <w:right w:w="108" w:type="dxa"/>
            </w:tcMar>
            <w:vAlign w:val="center"/>
          </w:tcPr>
          <w:p w14:paraId="0D9B9E41">
            <w:pPr>
              <w:ind w:firstLine="0" w:firstLineChars="0"/>
              <w:jc w:val="center"/>
              <w:rPr>
                <w:rFonts w:hint="eastAsia" w:ascii="宋体" w:hAnsi="宋体" w:cs="宋体"/>
                <w:sz w:val="24"/>
                <w:szCs w:val="24"/>
              </w:rPr>
            </w:pPr>
            <w:r>
              <w:rPr>
                <w:rFonts w:hint="eastAsia" w:ascii="宋体" w:hAnsi="宋体" w:cs="宋体"/>
                <w:sz w:val="24"/>
                <w:szCs w:val="24"/>
              </w:rPr>
              <w:t>2</w:t>
            </w:r>
          </w:p>
        </w:tc>
        <w:tc>
          <w:tcPr>
            <w:tcW w:w="1275" w:type="dxa"/>
            <w:noWrap w:val="0"/>
            <w:tcMar>
              <w:top w:w="113" w:type="dxa"/>
              <w:left w:w="108" w:type="dxa"/>
              <w:bottom w:w="113" w:type="dxa"/>
              <w:right w:w="108" w:type="dxa"/>
            </w:tcMar>
            <w:vAlign w:val="center"/>
          </w:tcPr>
          <w:p w14:paraId="54E9B146">
            <w:pPr>
              <w:ind w:firstLine="0" w:firstLineChars="0"/>
              <w:jc w:val="center"/>
              <w:rPr>
                <w:rFonts w:hint="eastAsia" w:ascii="宋体" w:hAnsi="宋体" w:cs="宋体"/>
                <w:sz w:val="24"/>
                <w:szCs w:val="24"/>
              </w:rPr>
            </w:pPr>
            <w:r>
              <w:rPr>
                <w:rFonts w:hint="eastAsia" w:ascii="宋体" w:hAnsi="宋体" w:cs="宋体"/>
                <w:sz w:val="24"/>
                <w:szCs w:val="24"/>
              </w:rPr>
              <w:t>期末考评</w:t>
            </w:r>
          </w:p>
          <w:p w14:paraId="3E8EE71F">
            <w:pPr>
              <w:ind w:firstLine="0" w:firstLineChars="0"/>
              <w:jc w:val="center"/>
              <w:rPr>
                <w:rFonts w:hint="eastAsia" w:ascii="宋体" w:hAnsi="宋体" w:cs="宋体"/>
                <w:sz w:val="24"/>
                <w:szCs w:val="24"/>
              </w:rPr>
            </w:pPr>
          </w:p>
        </w:tc>
        <w:tc>
          <w:tcPr>
            <w:tcW w:w="1305" w:type="dxa"/>
            <w:noWrap w:val="0"/>
            <w:tcMar>
              <w:top w:w="113" w:type="dxa"/>
              <w:left w:w="108" w:type="dxa"/>
              <w:bottom w:w="113" w:type="dxa"/>
              <w:right w:w="108" w:type="dxa"/>
            </w:tcMar>
            <w:vAlign w:val="center"/>
          </w:tcPr>
          <w:p w14:paraId="3EF71418">
            <w:pPr>
              <w:ind w:firstLine="0" w:firstLineChars="0"/>
              <w:jc w:val="center"/>
              <w:rPr>
                <w:rFonts w:hint="eastAsia" w:ascii="宋体" w:hAnsi="宋体" w:cs="宋体"/>
                <w:sz w:val="24"/>
                <w:szCs w:val="24"/>
              </w:rPr>
            </w:pPr>
            <w:r>
              <w:rPr>
                <w:rFonts w:hint="eastAsia" w:ascii="宋体" w:hAnsi="宋体" w:cs="宋体"/>
                <w:sz w:val="24"/>
                <w:szCs w:val="24"/>
              </w:rPr>
              <w:t>课程学习内容</w:t>
            </w:r>
          </w:p>
        </w:tc>
        <w:tc>
          <w:tcPr>
            <w:tcW w:w="3969" w:type="dxa"/>
            <w:noWrap w:val="0"/>
            <w:tcMar>
              <w:top w:w="113" w:type="dxa"/>
              <w:left w:w="108" w:type="dxa"/>
              <w:bottom w:w="113" w:type="dxa"/>
              <w:right w:w="108" w:type="dxa"/>
            </w:tcMar>
            <w:vAlign w:val="center"/>
          </w:tcPr>
          <w:p w14:paraId="5087DC65">
            <w:pPr>
              <w:ind w:firstLine="0" w:firstLineChars="0"/>
              <w:rPr>
                <w:rFonts w:hint="eastAsia" w:ascii="宋体" w:hAnsi="宋体" w:cs="宋体"/>
                <w:sz w:val="24"/>
                <w:szCs w:val="24"/>
              </w:rPr>
            </w:pPr>
            <w:r>
              <w:rPr>
                <w:rFonts w:hint="eastAsia" w:ascii="宋体" w:hAnsi="宋体" w:cs="宋体"/>
                <w:sz w:val="24"/>
                <w:szCs w:val="24"/>
              </w:rPr>
              <w:t>理解和掌握所学内容</w:t>
            </w:r>
          </w:p>
        </w:tc>
        <w:tc>
          <w:tcPr>
            <w:tcW w:w="1326" w:type="dxa"/>
            <w:noWrap w:val="0"/>
            <w:tcMar>
              <w:top w:w="113" w:type="dxa"/>
              <w:left w:w="108" w:type="dxa"/>
              <w:bottom w:w="113" w:type="dxa"/>
              <w:right w:w="108" w:type="dxa"/>
            </w:tcMar>
            <w:vAlign w:val="center"/>
          </w:tcPr>
          <w:p w14:paraId="724F6D9B">
            <w:pPr>
              <w:ind w:firstLine="0" w:firstLineChars="0"/>
              <w:rPr>
                <w:rFonts w:hint="eastAsia" w:ascii="宋体" w:hAnsi="宋体" w:cs="宋体"/>
                <w:sz w:val="24"/>
                <w:szCs w:val="24"/>
              </w:rPr>
            </w:pPr>
            <w:r>
              <w:rPr>
                <w:rFonts w:hint="eastAsia" w:ascii="宋体" w:hAnsi="宋体" w:cs="宋体"/>
                <w:sz w:val="24"/>
                <w:szCs w:val="24"/>
              </w:rPr>
              <w:t>期末统一考试</w:t>
            </w:r>
          </w:p>
        </w:tc>
      </w:tr>
    </w:tbl>
    <w:p w14:paraId="629912BD">
      <w:pPr>
        <w:ind w:firstLine="560"/>
        <w:rPr>
          <w:rFonts w:hint="eastAsia"/>
        </w:rPr>
      </w:pPr>
      <w:r>
        <w:rPr>
          <w:rFonts w:hint="eastAsia"/>
        </w:rPr>
        <w:t>(2)理实一体课程考核办法</w:t>
      </w:r>
    </w:p>
    <w:p w14:paraId="13EA0423">
      <w:pPr>
        <w:ind w:firstLine="560"/>
        <w:rPr>
          <w:rFonts w:hint="eastAsia"/>
        </w:rPr>
      </w:pPr>
      <w:r>
        <w:rPr>
          <w:rFonts w:hint="eastAsia"/>
        </w:rPr>
        <w:t>构建以“岗位技能、专业知识、职业素质”三位一体的理实一体课程考核评价体系，注重学习过程如学刁纪律、态度、作业、实践操作等，突出课堂及阶段性实践技能操作、考核及综合技能考核。具体考核办法如表所示。</w:t>
      </w:r>
    </w:p>
    <w:p w14:paraId="63341574">
      <w:pPr>
        <w:ind w:firstLine="482"/>
        <w:jc w:val="center"/>
        <w:rPr>
          <w:rFonts w:hint="eastAsia" w:ascii="宋体" w:hAnsi="宋体" w:cs="宋体"/>
          <w:b/>
          <w:sz w:val="24"/>
          <w:szCs w:val="24"/>
        </w:rPr>
      </w:pPr>
      <w:r>
        <w:rPr>
          <w:rFonts w:hint="eastAsia" w:ascii="宋体" w:hAnsi="宋体" w:cs="宋体"/>
          <w:b/>
          <w:sz w:val="24"/>
          <w:szCs w:val="24"/>
        </w:rPr>
        <w:t>理实一体教学课程考核评价办法</w:t>
      </w:r>
    </w:p>
    <w:tbl>
      <w:tblPr>
        <w:tblStyle w:val="14"/>
        <w:tblW w:w="8601"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45"/>
        <w:gridCol w:w="1290"/>
        <w:gridCol w:w="4014"/>
        <w:gridCol w:w="1332"/>
      </w:tblGrid>
      <w:tr w14:paraId="5743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noWrap w:val="0"/>
            <w:tcMar>
              <w:top w:w="113" w:type="dxa"/>
              <w:left w:w="108" w:type="dxa"/>
              <w:bottom w:w="113" w:type="dxa"/>
              <w:right w:w="108" w:type="dxa"/>
            </w:tcMar>
            <w:vAlign w:val="center"/>
          </w:tcPr>
          <w:p w14:paraId="67F1D13B">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序号</w:t>
            </w:r>
          </w:p>
        </w:tc>
        <w:tc>
          <w:tcPr>
            <w:tcW w:w="1245" w:type="dxa"/>
            <w:noWrap w:val="0"/>
            <w:tcMar>
              <w:top w:w="113" w:type="dxa"/>
              <w:left w:w="108" w:type="dxa"/>
              <w:bottom w:w="113" w:type="dxa"/>
              <w:right w:w="108" w:type="dxa"/>
            </w:tcMar>
            <w:vAlign w:val="center"/>
          </w:tcPr>
          <w:p w14:paraId="65AA038B">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考核项目</w:t>
            </w:r>
          </w:p>
        </w:tc>
        <w:tc>
          <w:tcPr>
            <w:tcW w:w="1290" w:type="dxa"/>
            <w:noWrap w:val="0"/>
            <w:tcMar>
              <w:top w:w="113" w:type="dxa"/>
              <w:left w:w="108" w:type="dxa"/>
              <w:bottom w:w="113" w:type="dxa"/>
              <w:right w:w="108" w:type="dxa"/>
            </w:tcMar>
            <w:vAlign w:val="center"/>
          </w:tcPr>
          <w:p w14:paraId="4CD18469">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考核内容</w:t>
            </w:r>
          </w:p>
        </w:tc>
        <w:tc>
          <w:tcPr>
            <w:tcW w:w="4014" w:type="dxa"/>
            <w:noWrap w:val="0"/>
            <w:tcMar>
              <w:top w:w="113" w:type="dxa"/>
              <w:left w:w="108" w:type="dxa"/>
              <w:bottom w:w="113" w:type="dxa"/>
              <w:right w:w="108" w:type="dxa"/>
            </w:tcMar>
            <w:vAlign w:val="center"/>
          </w:tcPr>
          <w:p w14:paraId="0EEC8AC7">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考核要求</w:t>
            </w:r>
          </w:p>
        </w:tc>
        <w:tc>
          <w:tcPr>
            <w:tcW w:w="1332" w:type="dxa"/>
            <w:noWrap w:val="0"/>
            <w:tcMar>
              <w:top w:w="113" w:type="dxa"/>
              <w:left w:w="108" w:type="dxa"/>
              <w:bottom w:w="113" w:type="dxa"/>
              <w:right w:w="108" w:type="dxa"/>
            </w:tcMar>
            <w:vAlign w:val="center"/>
          </w:tcPr>
          <w:p w14:paraId="06FCB7F4">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考核办法</w:t>
            </w:r>
          </w:p>
        </w:tc>
      </w:tr>
      <w:tr w14:paraId="0D7A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noWrap w:val="0"/>
            <w:tcMar>
              <w:top w:w="113" w:type="dxa"/>
              <w:left w:w="108" w:type="dxa"/>
              <w:bottom w:w="113" w:type="dxa"/>
              <w:right w:w="108" w:type="dxa"/>
            </w:tcMar>
            <w:vAlign w:val="center"/>
          </w:tcPr>
          <w:p w14:paraId="29E4DEA4">
            <w:pPr>
              <w:ind w:firstLine="0" w:firstLineChars="0"/>
              <w:jc w:val="center"/>
              <w:rPr>
                <w:rFonts w:hint="eastAsia" w:ascii="宋体" w:hAnsi="宋体" w:cs="宋体"/>
                <w:sz w:val="24"/>
                <w:szCs w:val="24"/>
              </w:rPr>
            </w:pPr>
            <w:r>
              <w:rPr>
                <w:rFonts w:hint="eastAsia" w:ascii="宋体" w:hAnsi="宋体" w:cs="宋体"/>
                <w:sz w:val="24"/>
                <w:szCs w:val="24"/>
              </w:rPr>
              <w:t>1</w:t>
            </w:r>
          </w:p>
        </w:tc>
        <w:tc>
          <w:tcPr>
            <w:tcW w:w="1245" w:type="dxa"/>
            <w:vMerge w:val="restart"/>
            <w:noWrap w:val="0"/>
            <w:tcMar>
              <w:top w:w="113" w:type="dxa"/>
              <w:left w:w="108" w:type="dxa"/>
              <w:bottom w:w="113" w:type="dxa"/>
              <w:right w:w="108" w:type="dxa"/>
            </w:tcMar>
            <w:vAlign w:val="center"/>
          </w:tcPr>
          <w:p w14:paraId="5F69CD39">
            <w:pPr>
              <w:ind w:firstLine="0" w:firstLineChars="0"/>
              <w:jc w:val="center"/>
              <w:rPr>
                <w:rFonts w:hint="eastAsia" w:ascii="宋体" w:hAnsi="宋体" w:cs="宋体"/>
                <w:sz w:val="24"/>
                <w:szCs w:val="24"/>
              </w:rPr>
            </w:pPr>
            <w:r>
              <w:rPr>
                <w:rFonts w:hint="eastAsia" w:ascii="宋体" w:hAnsi="宋体" w:cs="宋体"/>
                <w:sz w:val="24"/>
                <w:szCs w:val="24"/>
              </w:rPr>
              <w:t>学习过程考核</w:t>
            </w:r>
          </w:p>
        </w:tc>
        <w:tc>
          <w:tcPr>
            <w:tcW w:w="1290" w:type="dxa"/>
            <w:noWrap w:val="0"/>
            <w:tcMar>
              <w:top w:w="113" w:type="dxa"/>
              <w:left w:w="108" w:type="dxa"/>
              <w:bottom w:w="113" w:type="dxa"/>
              <w:right w:w="108" w:type="dxa"/>
            </w:tcMar>
            <w:vAlign w:val="center"/>
          </w:tcPr>
          <w:p w14:paraId="039A1592">
            <w:pPr>
              <w:ind w:firstLine="0" w:firstLineChars="0"/>
              <w:jc w:val="center"/>
              <w:rPr>
                <w:rFonts w:hint="eastAsia" w:ascii="宋体" w:hAnsi="宋体" w:cs="宋体"/>
                <w:sz w:val="24"/>
                <w:szCs w:val="24"/>
              </w:rPr>
            </w:pPr>
            <w:r>
              <w:rPr>
                <w:rFonts w:hint="eastAsia" w:ascii="宋体" w:hAnsi="宋体" w:cs="宋体"/>
                <w:sz w:val="24"/>
                <w:szCs w:val="24"/>
              </w:rPr>
              <w:t>学习准备</w:t>
            </w:r>
          </w:p>
        </w:tc>
        <w:tc>
          <w:tcPr>
            <w:tcW w:w="4014" w:type="dxa"/>
            <w:noWrap w:val="0"/>
            <w:tcMar>
              <w:top w:w="113" w:type="dxa"/>
              <w:left w:w="108" w:type="dxa"/>
              <w:bottom w:w="113" w:type="dxa"/>
              <w:right w:w="108" w:type="dxa"/>
            </w:tcMar>
            <w:vAlign w:val="center"/>
          </w:tcPr>
          <w:p w14:paraId="22244EE7">
            <w:pPr>
              <w:ind w:firstLine="0" w:firstLineChars="0"/>
              <w:rPr>
                <w:rFonts w:hint="eastAsia" w:ascii="宋体" w:hAnsi="宋体" w:cs="宋体"/>
                <w:sz w:val="24"/>
                <w:szCs w:val="24"/>
              </w:rPr>
            </w:pPr>
            <w:r>
              <w:rPr>
                <w:rFonts w:hint="eastAsia" w:ascii="宋体" w:hAnsi="宋体" w:cs="宋体"/>
                <w:sz w:val="24"/>
                <w:szCs w:val="24"/>
              </w:rPr>
              <w:t>课前预习，配备学习用具并摆放整齐</w:t>
            </w:r>
          </w:p>
        </w:tc>
        <w:tc>
          <w:tcPr>
            <w:tcW w:w="1332" w:type="dxa"/>
            <w:noWrap w:val="0"/>
            <w:tcMar>
              <w:top w:w="113" w:type="dxa"/>
              <w:left w:w="108" w:type="dxa"/>
              <w:bottom w:w="113" w:type="dxa"/>
              <w:right w:w="108" w:type="dxa"/>
            </w:tcMar>
            <w:vAlign w:val="center"/>
          </w:tcPr>
          <w:p w14:paraId="076751B4">
            <w:pPr>
              <w:ind w:firstLine="0" w:firstLineChars="0"/>
              <w:rPr>
                <w:rFonts w:hint="eastAsia" w:ascii="宋体" w:hAnsi="宋体" w:cs="宋体"/>
                <w:sz w:val="24"/>
                <w:szCs w:val="24"/>
              </w:rPr>
            </w:pPr>
            <w:r>
              <w:rPr>
                <w:rFonts w:hint="eastAsia" w:ascii="宋体" w:hAnsi="宋体" w:cs="宋体"/>
                <w:sz w:val="24"/>
                <w:szCs w:val="24"/>
              </w:rPr>
              <w:t>课前提问、检查</w:t>
            </w:r>
          </w:p>
        </w:tc>
      </w:tr>
      <w:tr w14:paraId="5C42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tcMar>
              <w:top w:w="113" w:type="dxa"/>
              <w:left w:w="108" w:type="dxa"/>
              <w:bottom w:w="113" w:type="dxa"/>
              <w:right w:w="108" w:type="dxa"/>
            </w:tcMar>
            <w:vAlign w:val="center"/>
          </w:tcPr>
          <w:p w14:paraId="16FF692C">
            <w:pPr>
              <w:ind w:firstLine="0" w:firstLineChars="0"/>
              <w:jc w:val="center"/>
              <w:rPr>
                <w:rFonts w:hint="eastAsia" w:ascii="宋体" w:hAnsi="宋体" w:cs="宋体"/>
                <w:sz w:val="24"/>
                <w:szCs w:val="24"/>
              </w:rPr>
            </w:pPr>
          </w:p>
        </w:tc>
        <w:tc>
          <w:tcPr>
            <w:tcW w:w="1245" w:type="dxa"/>
            <w:vMerge w:val="continue"/>
            <w:noWrap w:val="0"/>
            <w:tcMar>
              <w:top w:w="113" w:type="dxa"/>
              <w:left w:w="108" w:type="dxa"/>
              <w:bottom w:w="113" w:type="dxa"/>
              <w:right w:w="108" w:type="dxa"/>
            </w:tcMar>
            <w:vAlign w:val="center"/>
          </w:tcPr>
          <w:p w14:paraId="5794AD4F">
            <w:pPr>
              <w:ind w:firstLine="0" w:firstLineChars="0"/>
              <w:jc w:val="center"/>
              <w:rPr>
                <w:rFonts w:hint="eastAsia" w:ascii="宋体" w:hAnsi="宋体" w:cs="宋体"/>
                <w:sz w:val="24"/>
                <w:szCs w:val="24"/>
              </w:rPr>
            </w:pPr>
          </w:p>
        </w:tc>
        <w:tc>
          <w:tcPr>
            <w:tcW w:w="1290" w:type="dxa"/>
            <w:noWrap w:val="0"/>
            <w:tcMar>
              <w:top w:w="113" w:type="dxa"/>
              <w:left w:w="108" w:type="dxa"/>
              <w:bottom w:w="113" w:type="dxa"/>
              <w:right w:w="108" w:type="dxa"/>
            </w:tcMar>
            <w:vAlign w:val="center"/>
          </w:tcPr>
          <w:p w14:paraId="3AFB06F8">
            <w:pPr>
              <w:ind w:firstLine="0" w:firstLineChars="0"/>
              <w:jc w:val="center"/>
              <w:rPr>
                <w:rFonts w:hint="eastAsia" w:ascii="宋体" w:hAnsi="宋体" w:cs="宋体"/>
                <w:sz w:val="24"/>
                <w:szCs w:val="24"/>
              </w:rPr>
            </w:pPr>
            <w:r>
              <w:rPr>
                <w:rFonts w:hint="eastAsia" w:ascii="宋体" w:hAnsi="宋体" w:cs="宋体"/>
                <w:sz w:val="24"/>
                <w:szCs w:val="24"/>
              </w:rPr>
              <w:t>学习纪律</w:t>
            </w:r>
          </w:p>
        </w:tc>
        <w:tc>
          <w:tcPr>
            <w:tcW w:w="4014" w:type="dxa"/>
            <w:noWrap w:val="0"/>
            <w:tcMar>
              <w:top w:w="113" w:type="dxa"/>
              <w:left w:w="108" w:type="dxa"/>
              <w:bottom w:w="113" w:type="dxa"/>
              <w:right w:w="108" w:type="dxa"/>
            </w:tcMar>
            <w:vAlign w:val="center"/>
          </w:tcPr>
          <w:p w14:paraId="73C20B1B">
            <w:pPr>
              <w:ind w:firstLine="0" w:firstLineChars="0"/>
              <w:rPr>
                <w:rFonts w:hint="eastAsia" w:ascii="宋体" w:hAnsi="宋体" w:cs="宋体"/>
                <w:sz w:val="24"/>
                <w:szCs w:val="24"/>
              </w:rPr>
            </w:pPr>
            <w:r>
              <w:rPr>
                <w:rFonts w:hint="eastAsia" w:ascii="宋体" w:hAnsi="宋体" w:cs="宋体"/>
                <w:sz w:val="24"/>
                <w:szCs w:val="24"/>
              </w:rPr>
              <w:t>按时上、下课，无迟到、早退、旷课现象</w:t>
            </w:r>
          </w:p>
        </w:tc>
        <w:tc>
          <w:tcPr>
            <w:tcW w:w="1332" w:type="dxa"/>
            <w:noWrap w:val="0"/>
            <w:tcMar>
              <w:top w:w="113" w:type="dxa"/>
              <w:left w:w="108" w:type="dxa"/>
              <w:bottom w:w="113" w:type="dxa"/>
              <w:right w:w="108" w:type="dxa"/>
            </w:tcMar>
            <w:vAlign w:val="center"/>
          </w:tcPr>
          <w:p w14:paraId="37E3CD42">
            <w:pPr>
              <w:ind w:firstLine="0" w:firstLineChars="0"/>
              <w:rPr>
                <w:rFonts w:hint="eastAsia" w:ascii="宋体" w:hAnsi="宋体" w:cs="宋体"/>
                <w:sz w:val="24"/>
                <w:szCs w:val="24"/>
              </w:rPr>
            </w:pPr>
            <w:r>
              <w:rPr>
                <w:rFonts w:hint="eastAsia" w:ascii="宋体" w:hAnsi="宋体" w:cs="宋体"/>
                <w:sz w:val="24"/>
                <w:szCs w:val="24"/>
              </w:rPr>
              <w:t>考勤</w:t>
            </w:r>
          </w:p>
        </w:tc>
      </w:tr>
      <w:tr w14:paraId="4449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tcMar>
              <w:top w:w="113" w:type="dxa"/>
              <w:left w:w="108" w:type="dxa"/>
              <w:bottom w:w="113" w:type="dxa"/>
              <w:right w:w="108" w:type="dxa"/>
            </w:tcMar>
            <w:vAlign w:val="center"/>
          </w:tcPr>
          <w:p w14:paraId="6E06C541">
            <w:pPr>
              <w:ind w:firstLine="0" w:firstLineChars="0"/>
              <w:jc w:val="center"/>
              <w:rPr>
                <w:rFonts w:hint="eastAsia" w:ascii="宋体" w:hAnsi="宋体" w:cs="宋体"/>
                <w:sz w:val="24"/>
                <w:szCs w:val="24"/>
              </w:rPr>
            </w:pPr>
          </w:p>
        </w:tc>
        <w:tc>
          <w:tcPr>
            <w:tcW w:w="1245" w:type="dxa"/>
            <w:vMerge w:val="continue"/>
            <w:noWrap w:val="0"/>
            <w:tcMar>
              <w:top w:w="113" w:type="dxa"/>
              <w:left w:w="108" w:type="dxa"/>
              <w:bottom w:w="113" w:type="dxa"/>
              <w:right w:w="108" w:type="dxa"/>
            </w:tcMar>
            <w:vAlign w:val="center"/>
          </w:tcPr>
          <w:p w14:paraId="3E28DD5F">
            <w:pPr>
              <w:ind w:firstLine="0" w:firstLineChars="0"/>
              <w:jc w:val="center"/>
              <w:rPr>
                <w:rFonts w:hint="eastAsia" w:ascii="宋体" w:hAnsi="宋体" w:cs="宋体"/>
                <w:sz w:val="24"/>
                <w:szCs w:val="24"/>
              </w:rPr>
            </w:pPr>
          </w:p>
        </w:tc>
        <w:tc>
          <w:tcPr>
            <w:tcW w:w="1290" w:type="dxa"/>
            <w:noWrap w:val="0"/>
            <w:tcMar>
              <w:top w:w="113" w:type="dxa"/>
              <w:left w:w="108" w:type="dxa"/>
              <w:bottom w:w="113" w:type="dxa"/>
              <w:right w:w="108" w:type="dxa"/>
            </w:tcMar>
            <w:vAlign w:val="center"/>
          </w:tcPr>
          <w:p w14:paraId="0F56A3D2">
            <w:pPr>
              <w:ind w:firstLine="0" w:firstLineChars="0"/>
              <w:jc w:val="center"/>
              <w:rPr>
                <w:rFonts w:hint="eastAsia" w:ascii="宋体" w:hAnsi="宋体" w:cs="宋体"/>
                <w:sz w:val="24"/>
                <w:szCs w:val="24"/>
              </w:rPr>
            </w:pPr>
            <w:r>
              <w:rPr>
                <w:rFonts w:hint="eastAsia" w:ascii="宋体" w:hAnsi="宋体" w:cs="宋体"/>
                <w:sz w:val="24"/>
                <w:szCs w:val="24"/>
              </w:rPr>
              <w:t>学习态度</w:t>
            </w:r>
          </w:p>
        </w:tc>
        <w:tc>
          <w:tcPr>
            <w:tcW w:w="4014" w:type="dxa"/>
            <w:noWrap w:val="0"/>
            <w:tcMar>
              <w:top w:w="113" w:type="dxa"/>
              <w:left w:w="108" w:type="dxa"/>
              <w:bottom w:w="113" w:type="dxa"/>
              <w:right w:w="108" w:type="dxa"/>
            </w:tcMar>
            <w:vAlign w:val="center"/>
          </w:tcPr>
          <w:p w14:paraId="635FCF09">
            <w:pPr>
              <w:ind w:firstLine="0" w:firstLineChars="0"/>
              <w:rPr>
                <w:rFonts w:hint="eastAsia" w:ascii="宋体" w:hAnsi="宋体" w:cs="宋体"/>
                <w:sz w:val="24"/>
                <w:szCs w:val="24"/>
              </w:rPr>
            </w:pPr>
            <w:r>
              <w:rPr>
                <w:rFonts w:hint="eastAsia" w:ascii="宋体" w:hAnsi="宋体" w:cs="宋体"/>
                <w:sz w:val="24"/>
                <w:szCs w:val="24"/>
              </w:rPr>
              <w:t>认真听课并做好听课笔记，问题回答积极、准确；上课不玩手机或睡觉</w:t>
            </w:r>
          </w:p>
        </w:tc>
        <w:tc>
          <w:tcPr>
            <w:tcW w:w="1332" w:type="dxa"/>
            <w:noWrap w:val="0"/>
            <w:tcMar>
              <w:top w:w="113" w:type="dxa"/>
              <w:left w:w="108" w:type="dxa"/>
              <w:bottom w:w="113" w:type="dxa"/>
              <w:right w:w="108" w:type="dxa"/>
            </w:tcMar>
            <w:vAlign w:val="center"/>
          </w:tcPr>
          <w:p w14:paraId="6543D74F">
            <w:pPr>
              <w:ind w:firstLine="0" w:firstLineChars="0"/>
              <w:rPr>
                <w:rFonts w:hint="eastAsia" w:ascii="宋体" w:hAnsi="宋体" w:cs="宋体"/>
                <w:sz w:val="24"/>
                <w:szCs w:val="24"/>
              </w:rPr>
            </w:pPr>
            <w:r>
              <w:rPr>
                <w:rFonts w:hint="eastAsia" w:ascii="宋体" w:hAnsi="宋体" w:cs="宋体"/>
                <w:sz w:val="24"/>
                <w:szCs w:val="24"/>
              </w:rPr>
              <w:t>上课表现、检查笔记</w:t>
            </w:r>
          </w:p>
        </w:tc>
      </w:tr>
      <w:tr w14:paraId="2B67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0" w:type="dxa"/>
            <w:vMerge w:val="continue"/>
            <w:noWrap w:val="0"/>
            <w:tcMar>
              <w:top w:w="113" w:type="dxa"/>
              <w:left w:w="108" w:type="dxa"/>
              <w:bottom w:w="113" w:type="dxa"/>
              <w:right w:w="108" w:type="dxa"/>
            </w:tcMar>
            <w:vAlign w:val="center"/>
          </w:tcPr>
          <w:p w14:paraId="647E320E">
            <w:pPr>
              <w:ind w:firstLine="0" w:firstLineChars="0"/>
              <w:jc w:val="center"/>
              <w:rPr>
                <w:rFonts w:hint="eastAsia" w:ascii="宋体" w:hAnsi="宋体" w:cs="宋体"/>
                <w:sz w:val="24"/>
                <w:szCs w:val="24"/>
              </w:rPr>
            </w:pPr>
          </w:p>
        </w:tc>
        <w:tc>
          <w:tcPr>
            <w:tcW w:w="1245" w:type="dxa"/>
            <w:vMerge w:val="continue"/>
            <w:noWrap w:val="0"/>
            <w:tcMar>
              <w:top w:w="113" w:type="dxa"/>
              <w:left w:w="108" w:type="dxa"/>
              <w:bottom w:w="113" w:type="dxa"/>
              <w:right w:w="108" w:type="dxa"/>
            </w:tcMar>
            <w:vAlign w:val="center"/>
          </w:tcPr>
          <w:p w14:paraId="5DE303AB">
            <w:pPr>
              <w:ind w:firstLine="0" w:firstLineChars="0"/>
              <w:jc w:val="center"/>
              <w:rPr>
                <w:rFonts w:hint="eastAsia" w:ascii="宋体" w:hAnsi="宋体" w:cs="宋体"/>
                <w:sz w:val="24"/>
                <w:szCs w:val="24"/>
              </w:rPr>
            </w:pPr>
          </w:p>
        </w:tc>
        <w:tc>
          <w:tcPr>
            <w:tcW w:w="1290" w:type="dxa"/>
            <w:noWrap w:val="0"/>
            <w:tcMar>
              <w:top w:w="113" w:type="dxa"/>
              <w:left w:w="108" w:type="dxa"/>
              <w:bottom w:w="113" w:type="dxa"/>
              <w:right w:w="108" w:type="dxa"/>
            </w:tcMar>
            <w:vAlign w:val="center"/>
          </w:tcPr>
          <w:p w14:paraId="7A307D7B">
            <w:pPr>
              <w:ind w:firstLine="0" w:firstLineChars="0"/>
              <w:jc w:val="center"/>
              <w:rPr>
                <w:rFonts w:hint="eastAsia" w:ascii="宋体" w:hAnsi="宋体" w:cs="宋体"/>
                <w:sz w:val="24"/>
                <w:szCs w:val="24"/>
              </w:rPr>
            </w:pPr>
            <w:r>
              <w:rPr>
                <w:rFonts w:hint="eastAsia" w:ascii="宋体" w:hAnsi="宋体" w:cs="宋体"/>
                <w:sz w:val="24"/>
                <w:szCs w:val="24"/>
              </w:rPr>
              <w:t>作业</w:t>
            </w:r>
          </w:p>
        </w:tc>
        <w:tc>
          <w:tcPr>
            <w:tcW w:w="4014" w:type="dxa"/>
            <w:noWrap w:val="0"/>
            <w:tcMar>
              <w:top w:w="113" w:type="dxa"/>
              <w:left w:w="108" w:type="dxa"/>
              <w:bottom w:w="113" w:type="dxa"/>
              <w:right w:w="108" w:type="dxa"/>
            </w:tcMar>
            <w:vAlign w:val="center"/>
          </w:tcPr>
          <w:p w14:paraId="6F47195E">
            <w:pPr>
              <w:ind w:firstLine="0" w:firstLineChars="0"/>
              <w:rPr>
                <w:rFonts w:hint="eastAsia" w:ascii="宋体" w:hAnsi="宋体" w:cs="宋体"/>
                <w:sz w:val="24"/>
                <w:szCs w:val="24"/>
              </w:rPr>
            </w:pPr>
            <w:r>
              <w:rPr>
                <w:rFonts w:hint="eastAsia" w:ascii="宋体" w:hAnsi="宋体" w:cs="宋体"/>
                <w:sz w:val="24"/>
                <w:szCs w:val="24"/>
              </w:rPr>
              <w:t>按时完成，作业完成质量好</w:t>
            </w:r>
          </w:p>
        </w:tc>
        <w:tc>
          <w:tcPr>
            <w:tcW w:w="1332" w:type="dxa"/>
            <w:noWrap w:val="0"/>
            <w:tcMar>
              <w:top w:w="113" w:type="dxa"/>
              <w:left w:w="108" w:type="dxa"/>
              <w:bottom w:w="113" w:type="dxa"/>
              <w:right w:w="108" w:type="dxa"/>
            </w:tcMar>
            <w:vAlign w:val="center"/>
          </w:tcPr>
          <w:p w14:paraId="6CB74FAE">
            <w:pPr>
              <w:ind w:firstLine="0" w:firstLineChars="0"/>
              <w:rPr>
                <w:rFonts w:hint="eastAsia" w:ascii="宋体" w:hAnsi="宋体" w:cs="宋体"/>
                <w:sz w:val="24"/>
                <w:szCs w:val="24"/>
              </w:rPr>
            </w:pPr>
            <w:r>
              <w:rPr>
                <w:rFonts w:hint="eastAsia" w:ascii="宋体" w:hAnsi="宋体" w:cs="宋体"/>
                <w:sz w:val="24"/>
                <w:szCs w:val="24"/>
              </w:rPr>
              <w:t>检查、批改</w:t>
            </w:r>
          </w:p>
        </w:tc>
      </w:tr>
      <w:tr w14:paraId="3780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tcMar>
              <w:top w:w="113" w:type="dxa"/>
              <w:left w:w="108" w:type="dxa"/>
              <w:bottom w:w="113" w:type="dxa"/>
              <w:right w:w="108" w:type="dxa"/>
            </w:tcMar>
            <w:vAlign w:val="center"/>
          </w:tcPr>
          <w:p w14:paraId="43C978CA">
            <w:pPr>
              <w:ind w:firstLine="0" w:firstLineChars="0"/>
              <w:jc w:val="center"/>
              <w:rPr>
                <w:rFonts w:hint="eastAsia" w:ascii="宋体" w:hAnsi="宋体" w:cs="宋体"/>
                <w:sz w:val="24"/>
                <w:szCs w:val="24"/>
              </w:rPr>
            </w:pPr>
          </w:p>
        </w:tc>
        <w:tc>
          <w:tcPr>
            <w:tcW w:w="1245" w:type="dxa"/>
            <w:vMerge w:val="continue"/>
            <w:noWrap w:val="0"/>
            <w:tcMar>
              <w:top w:w="113" w:type="dxa"/>
              <w:left w:w="108" w:type="dxa"/>
              <w:bottom w:w="113" w:type="dxa"/>
              <w:right w:w="108" w:type="dxa"/>
            </w:tcMar>
            <w:vAlign w:val="center"/>
          </w:tcPr>
          <w:p w14:paraId="072E82C4">
            <w:pPr>
              <w:ind w:firstLine="0" w:firstLineChars="0"/>
              <w:jc w:val="center"/>
              <w:rPr>
                <w:rFonts w:hint="eastAsia" w:ascii="宋体" w:hAnsi="宋体" w:cs="宋体"/>
                <w:sz w:val="24"/>
                <w:szCs w:val="24"/>
              </w:rPr>
            </w:pPr>
          </w:p>
        </w:tc>
        <w:tc>
          <w:tcPr>
            <w:tcW w:w="1290" w:type="dxa"/>
            <w:noWrap w:val="0"/>
            <w:tcMar>
              <w:top w:w="113" w:type="dxa"/>
              <w:left w:w="108" w:type="dxa"/>
              <w:bottom w:w="113" w:type="dxa"/>
              <w:right w:w="108" w:type="dxa"/>
            </w:tcMar>
            <w:vAlign w:val="center"/>
          </w:tcPr>
          <w:p w14:paraId="01D89A68">
            <w:pPr>
              <w:ind w:firstLine="0" w:firstLineChars="0"/>
              <w:jc w:val="center"/>
              <w:rPr>
                <w:rFonts w:hint="eastAsia" w:ascii="宋体" w:hAnsi="宋体" w:cs="宋体"/>
                <w:sz w:val="24"/>
                <w:szCs w:val="24"/>
              </w:rPr>
            </w:pPr>
            <w:r>
              <w:rPr>
                <w:rFonts w:hint="eastAsia" w:ascii="宋体" w:hAnsi="宋体" w:cs="宋体"/>
                <w:sz w:val="24"/>
                <w:szCs w:val="24"/>
              </w:rPr>
              <w:t>文明礼貌</w:t>
            </w:r>
          </w:p>
        </w:tc>
        <w:tc>
          <w:tcPr>
            <w:tcW w:w="4014" w:type="dxa"/>
            <w:noWrap w:val="0"/>
            <w:tcMar>
              <w:top w:w="113" w:type="dxa"/>
              <w:left w:w="108" w:type="dxa"/>
              <w:bottom w:w="113" w:type="dxa"/>
              <w:right w:w="108" w:type="dxa"/>
            </w:tcMar>
            <w:vAlign w:val="center"/>
          </w:tcPr>
          <w:p w14:paraId="6B4F9164">
            <w:pPr>
              <w:ind w:firstLine="0" w:firstLineChars="0"/>
              <w:rPr>
                <w:rFonts w:hint="eastAsia" w:ascii="宋体" w:hAnsi="宋体" w:cs="宋体"/>
                <w:sz w:val="24"/>
                <w:szCs w:val="24"/>
              </w:rPr>
            </w:pPr>
            <w:r>
              <w:rPr>
                <w:rFonts w:hint="eastAsia" w:ascii="宋体" w:hAnsi="宋体" w:cs="宋体"/>
                <w:sz w:val="24"/>
                <w:szCs w:val="24"/>
              </w:rPr>
              <w:t>尊重老师，主动问好；讲义明，仪表端庄，行为得体；团结协作，与他人关系融洽</w:t>
            </w:r>
          </w:p>
        </w:tc>
        <w:tc>
          <w:tcPr>
            <w:tcW w:w="1332" w:type="dxa"/>
            <w:noWrap w:val="0"/>
            <w:tcMar>
              <w:top w:w="113" w:type="dxa"/>
              <w:left w:w="108" w:type="dxa"/>
              <w:bottom w:w="113" w:type="dxa"/>
              <w:right w:w="108" w:type="dxa"/>
            </w:tcMar>
            <w:vAlign w:val="center"/>
          </w:tcPr>
          <w:p w14:paraId="633B0C7E">
            <w:pPr>
              <w:ind w:firstLine="0" w:firstLineChars="0"/>
              <w:rPr>
                <w:rFonts w:hint="eastAsia" w:ascii="宋体" w:hAnsi="宋体" w:cs="宋体"/>
                <w:sz w:val="24"/>
                <w:szCs w:val="24"/>
              </w:rPr>
            </w:pPr>
            <w:r>
              <w:rPr>
                <w:rFonts w:hint="eastAsia" w:ascii="宋体" w:hAnsi="宋体" w:cs="宋体"/>
                <w:sz w:val="24"/>
                <w:szCs w:val="24"/>
              </w:rPr>
              <w:t>平时表现</w:t>
            </w:r>
          </w:p>
        </w:tc>
      </w:tr>
      <w:tr w14:paraId="2FE7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20" w:type="dxa"/>
            <w:noWrap w:val="0"/>
            <w:tcMar>
              <w:top w:w="113" w:type="dxa"/>
              <w:left w:w="108" w:type="dxa"/>
              <w:bottom w:w="113" w:type="dxa"/>
              <w:right w:w="108" w:type="dxa"/>
            </w:tcMar>
            <w:vAlign w:val="center"/>
          </w:tcPr>
          <w:p w14:paraId="7A43DDD8">
            <w:pPr>
              <w:ind w:firstLine="0" w:firstLineChars="0"/>
              <w:jc w:val="center"/>
              <w:rPr>
                <w:rFonts w:hint="eastAsia" w:ascii="宋体" w:hAnsi="宋体" w:cs="宋体"/>
                <w:sz w:val="24"/>
                <w:szCs w:val="24"/>
              </w:rPr>
            </w:pPr>
            <w:r>
              <w:rPr>
                <w:rFonts w:hint="eastAsia" w:ascii="宋体" w:hAnsi="宋体" w:cs="宋体"/>
                <w:sz w:val="24"/>
                <w:szCs w:val="24"/>
              </w:rPr>
              <w:t>2</w:t>
            </w:r>
          </w:p>
        </w:tc>
        <w:tc>
          <w:tcPr>
            <w:tcW w:w="1245" w:type="dxa"/>
            <w:noWrap w:val="0"/>
            <w:tcMar>
              <w:top w:w="113" w:type="dxa"/>
              <w:left w:w="108" w:type="dxa"/>
              <w:bottom w:w="113" w:type="dxa"/>
              <w:right w:w="108" w:type="dxa"/>
            </w:tcMar>
            <w:vAlign w:val="center"/>
          </w:tcPr>
          <w:p w14:paraId="02784BEF">
            <w:pPr>
              <w:ind w:firstLine="0" w:firstLineChars="0"/>
              <w:jc w:val="center"/>
              <w:rPr>
                <w:rFonts w:hint="eastAsia" w:ascii="宋体" w:hAnsi="宋体" w:cs="宋体"/>
                <w:sz w:val="24"/>
                <w:szCs w:val="24"/>
              </w:rPr>
            </w:pPr>
            <w:r>
              <w:rPr>
                <w:rFonts w:hint="eastAsia" w:ascii="宋体" w:hAnsi="宋体" w:cs="宋体"/>
                <w:sz w:val="24"/>
                <w:szCs w:val="24"/>
              </w:rPr>
              <w:t>实践技能 操作考核</w:t>
            </w:r>
          </w:p>
        </w:tc>
        <w:tc>
          <w:tcPr>
            <w:tcW w:w="1290" w:type="dxa"/>
            <w:noWrap w:val="0"/>
            <w:tcMar>
              <w:top w:w="113" w:type="dxa"/>
              <w:left w:w="108" w:type="dxa"/>
              <w:bottom w:w="113" w:type="dxa"/>
              <w:right w:w="108" w:type="dxa"/>
            </w:tcMar>
            <w:vAlign w:val="center"/>
          </w:tcPr>
          <w:p w14:paraId="5B0B2E8A">
            <w:pPr>
              <w:ind w:firstLine="0" w:firstLineChars="0"/>
              <w:jc w:val="center"/>
              <w:rPr>
                <w:rFonts w:hint="eastAsia" w:ascii="宋体" w:hAnsi="宋体" w:cs="宋体"/>
                <w:sz w:val="24"/>
                <w:szCs w:val="24"/>
              </w:rPr>
            </w:pPr>
            <w:r>
              <w:rPr>
                <w:rFonts w:hint="eastAsia" w:ascii="宋体" w:hAnsi="宋体" w:cs="宋体"/>
                <w:sz w:val="24"/>
                <w:szCs w:val="24"/>
              </w:rPr>
              <w:t>专业操作技能</w:t>
            </w:r>
          </w:p>
        </w:tc>
        <w:tc>
          <w:tcPr>
            <w:tcW w:w="4014" w:type="dxa"/>
            <w:noWrap w:val="0"/>
            <w:tcMar>
              <w:top w:w="113" w:type="dxa"/>
              <w:left w:w="108" w:type="dxa"/>
              <w:bottom w:w="113" w:type="dxa"/>
              <w:right w:w="108" w:type="dxa"/>
            </w:tcMar>
            <w:vAlign w:val="center"/>
          </w:tcPr>
          <w:p w14:paraId="4E8088C9">
            <w:pPr>
              <w:ind w:firstLine="0" w:firstLineChars="0"/>
              <w:rPr>
                <w:rFonts w:hint="eastAsia" w:ascii="宋体" w:hAnsi="宋体" w:cs="宋体"/>
                <w:sz w:val="24"/>
                <w:szCs w:val="24"/>
              </w:rPr>
            </w:pPr>
            <w:r>
              <w:rPr>
                <w:rFonts w:hint="eastAsia" w:ascii="宋体" w:hAnsi="宋体" w:cs="宋体"/>
                <w:sz w:val="24"/>
                <w:szCs w:val="24"/>
              </w:rPr>
              <w:t>理解和掌握相应实践操作技能</w:t>
            </w:r>
          </w:p>
        </w:tc>
        <w:tc>
          <w:tcPr>
            <w:tcW w:w="1332" w:type="dxa"/>
            <w:noWrap w:val="0"/>
            <w:tcMar>
              <w:top w:w="113" w:type="dxa"/>
              <w:left w:w="108" w:type="dxa"/>
              <w:bottom w:w="113" w:type="dxa"/>
              <w:right w:w="108" w:type="dxa"/>
            </w:tcMar>
            <w:vAlign w:val="center"/>
          </w:tcPr>
          <w:p w14:paraId="523F2F25">
            <w:pPr>
              <w:ind w:firstLine="0" w:firstLineChars="0"/>
              <w:rPr>
                <w:rFonts w:hint="eastAsia" w:ascii="宋体" w:hAnsi="宋体" w:cs="宋体"/>
                <w:sz w:val="24"/>
                <w:szCs w:val="24"/>
              </w:rPr>
            </w:pPr>
            <w:r>
              <w:rPr>
                <w:rFonts w:hint="eastAsia" w:ascii="宋体" w:hAnsi="宋体" w:cs="宋体"/>
                <w:sz w:val="24"/>
                <w:szCs w:val="24"/>
              </w:rPr>
              <w:t>课堂及阶段性卡扣和，期末操作考核</w:t>
            </w:r>
          </w:p>
        </w:tc>
      </w:tr>
      <w:tr w14:paraId="2F66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tcMar>
              <w:top w:w="113" w:type="dxa"/>
              <w:left w:w="108" w:type="dxa"/>
              <w:bottom w:w="113" w:type="dxa"/>
              <w:right w:w="108" w:type="dxa"/>
            </w:tcMar>
            <w:vAlign w:val="center"/>
          </w:tcPr>
          <w:p w14:paraId="44D5C74A">
            <w:pPr>
              <w:ind w:firstLine="0" w:firstLineChars="0"/>
              <w:jc w:val="center"/>
              <w:rPr>
                <w:rFonts w:hint="eastAsia" w:ascii="宋体" w:hAnsi="宋体" w:cs="宋体"/>
                <w:sz w:val="24"/>
                <w:szCs w:val="24"/>
              </w:rPr>
            </w:pPr>
            <w:r>
              <w:rPr>
                <w:rFonts w:hint="eastAsia" w:ascii="宋体" w:hAnsi="宋体" w:cs="宋体"/>
                <w:sz w:val="24"/>
                <w:szCs w:val="24"/>
              </w:rPr>
              <w:t>3</w:t>
            </w:r>
          </w:p>
        </w:tc>
        <w:tc>
          <w:tcPr>
            <w:tcW w:w="1245" w:type="dxa"/>
            <w:noWrap w:val="0"/>
            <w:tcMar>
              <w:top w:w="113" w:type="dxa"/>
              <w:left w:w="108" w:type="dxa"/>
              <w:bottom w:w="113" w:type="dxa"/>
              <w:right w:w="108" w:type="dxa"/>
            </w:tcMar>
            <w:vAlign w:val="center"/>
          </w:tcPr>
          <w:p w14:paraId="4AE9D45D">
            <w:pPr>
              <w:ind w:firstLine="0" w:firstLineChars="0"/>
              <w:jc w:val="center"/>
              <w:rPr>
                <w:rFonts w:hint="eastAsia" w:ascii="宋体" w:hAnsi="宋体" w:cs="宋体"/>
                <w:sz w:val="24"/>
                <w:szCs w:val="24"/>
              </w:rPr>
            </w:pPr>
          </w:p>
          <w:p w14:paraId="537FB0E3">
            <w:pPr>
              <w:ind w:firstLine="0" w:firstLineChars="0"/>
              <w:jc w:val="center"/>
              <w:rPr>
                <w:rFonts w:hint="eastAsia" w:ascii="宋体" w:hAnsi="宋体" w:cs="宋体"/>
                <w:sz w:val="24"/>
                <w:szCs w:val="24"/>
              </w:rPr>
            </w:pPr>
            <w:r>
              <w:rPr>
                <w:rFonts w:hint="eastAsia" w:ascii="宋体" w:hAnsi="宋体" w:cs="宋体"/>
                <w:sz w:val="24"/>
                <w:szCs w:val="24"/>
              </w:rPr>
              <w:t>期末考评</w:t>
            </w:r>
          </w:p>
          <w:p w14:paraId="31307050">
            <w:pPr>
              <w:ind w:firstLine="0" w:firstLineChars="0"/>
              <w:jc w:val="center"/>
              <w:rPr>
                <w:rFonts w:hint="eastAsia" w:ascii="宋体" w:hAnsi="宋体" w:cs="宋体"/>
                <w:sz w:val="24"/>
                <w:szCs w:val="24"/>
              </w:rPr>
            </w:pPr>
          </w:p>
        </w:tc>
        <w:tc>
          <w:tcPr>
            <w:tcW w:w="1290" w:type="dxa"/>
            <w:noWrap w:val="0"/>
            <w:tcMar>
              <w:top w:w="113" w:type="dxa"/>
              <w:left w:w="108" w:type="dxa"/>
              <w:bottom w:w="113" w:type="dxa"/>
              <w:right w:w="108" w:type="dxa"/>
            </w:tcMar>
            <w:vAlign w:val="center"/>
          </w:tcPr>
          <w:p w14:paraId="4E7CAE2A">
            <w:pPr>
              <w:ind w:firstLine="0" w:firstLineChars="0"/>
              <w:jc w:val="center"/>
              <w:rPr>
                <w:rFonts w:hint="eastAsia" w:ascii="宋体" w:hAnsi="宋体" w:cs="宋体"/>
                <w:sz w:val="24"/>
                <w:szCs w:val="24"/>
              </w:rPr>
            </w:pPr>
            <w:r>
              <w:rPr>
                <w:rFonts w:hint="eastAsia" w:ascii="宋体" w:hAnsi="宋体" w:cs="宋体"/>
                <w:sz w:val="24"/>
                <w:szCs w:val="24"/>
              </w:rPr>
              <w:t>专业理论及操作</w:t>
            </w:r>
          </w:p>
          <w:p w14:paraId="1A06B687">
            <w:pPr>
              <w:ind w:firstLine="0" w:firstLineChars="0"/>
              <w:jc w:val="center"/>
              <w:rPr>
                <w:rFonts w:hint="eastAsia" w:ascii="宋体" w:hAnsi="宋体" w:cs="宋体"/>
                <w:sz w:val="24"/>
                <w:szCs w:val="24"/>
              </w:rPr>
            </w:pPr>
            <w:r>
              <w:rPr>
                <w:rFonts w:hint="eastAsia" w:ascii="宋体" w:hAnsi="宋体" w:cs="宋体"/>
                <w:sz w:val="24"/>
                <w:szCs w:val="24"/>
              </w:rPr>
              <w:t>技能</w:t>
            </w:r>
          </w:p>
        </w:tc>
        <w:tc>
          <w:tcPr>
            <w:tcW w:w="4014" w:type="dxa"/>
            <w:noWrap w:val="0"/>
            <w:tcMar>
              <w:top w:w="113" w:type="dxa"/>
              <w:left w:w="108" w:type="dxa"/>
              <w:bottom w:w="113" w:type="dxa"/>
              <w:right w:w="108" w:type="dxa"/>
            </w:tcMar>
            <w:vAlign w:val="center"/>
          </w:tcPr>
          <w:p w14:paraId="26C3D7DA">
            <w:pPr>
              <w:ind w:firstLine="0" w:firstLineChars="0"/>
              <w:rPr>
                <w:rFonts w:hint="eastAsia" w:ascii="宋体" w:hAnsi="宋体" w:cs="宋体"/>
                <w:sz w:val="24"/>
                <w:szCs w:val="24"/>
              </w:rPr>
            </w:pPr>
            <w:r>
              <w:rPr>
                <w:rFonts w:hint="eastAsia" w:ascii="宋体" w:hAnsi="宋体" w:cs="宋体"/>
                <w:sz w:val="24"/>
                <w:szCs w:val="24"/>
              </w:rPr>
              <w:t>理解和掌握所学内容</w:t>
            </w:r>
          </w:p>
        </w:tc>
        <w:tc>
          <w:tcPr>
            <w:tcW w:w="1332" w:type="dxa"/>
            <w:noWrap w:val="0"/>
            <w:tcMar>
              <w:top w:w="113" w:type="dxa"/>
              <w:left w:w="108" w:type="dxa"/>
              <w:bottom w:w="113" w:type="dxa"/>
              <w:right w:w="108" w:type="dxa"/>
            </w:tcMar>
            <w:vAlign w:val="center"/>
          </w:tcPr>
          <w:p w14:paraId="5E58052E">
            <w:pPr>
              <w:ind w:firstLine="0" w:firstLineChars="0"/>
              <w:rPr>
                <w:rFonts w:hint="eastAsia" w:ascii="宋体" w:hAnsi="宋体" w:cs="宋体"/>
                <w:sz w:val="24"/>
                <w:szCs w:val="24"/>
              </w:rPr>
            </w:pPr>
            <w:r>
              <w:rPr>
                <w:rFonts w:hint="eastAsia" w:ascii="宋体" w:hAnsi="宋体" w:cs="宋体"/>
                <w:sz w:val="24"/>
                <w:szCs w:val="24"/>
              </w:rPr>
              <w:t>期末统一考试</w:t>
            </w:r>
          </w:p>
        </w:tc>
      </w:tr>
    </w:tbl>
    <w:p w14:paraId="0B05B7BF">
      <w:pPr>
        <w:ind w:firstLine="560"/>
        <w:rPr>
          <w:rFonts w:hint="eastAsia" w:ascii="宋体" w:hAnsi="宋体" w:cs="宋体"/>
          <w:szCs w:val="28"/>
        </w:rPr>
      </w:pPr>
    </w:p>
    <w:p w14:paraId="7D06CEB8">
      <w:pPr>
        <w:ind w:firstLine="560"/>
        <w:rPr>
          <w:rFonts w:hint="eastAsia"/>
        </w:rPr>
      </w:pPr>
      <w:r>
        <w:rPr>
          <w:rFonts w:hint="eastAsia"/>
        </w:rPr>
        <w:t>(3)校内仿真实训课程考核办法</w:t>
      </w:r>
    </w:p>
    <w:p w14:paraId="4CF67678">
      <w:pPr>
        <w:ind w:firstLine="560"/>
        <w:rPr>
          <w:rFonts w:hint="eastAsia"/>
        </w:rPr>
      </w:pPr>
      <w:r>
        <w:rPr>
          <w:rFonts w:hint="eastAsia"/>
        </w:rPr>
        <w:t>电子商务专业实训课程包括网络营销实务、商品拍摄与图片处理、电子商务客户服务等实训课程考核。实训课程的考核以实际操作考核为主，将过程考核与结果考核、个人考核与小组考核结合起来，不仅评定学生的个人实践操作能力，而且评定学生在实践活动中的协调能力和沟通能力。具体考核办法如表所示。</w:t>
      </w:r>
    </w:p>
    <w:p w14:paraId="32C024E3">
      <w:pPr>
        <w:ind w:firstLine="482"/>
        <w:jc w:val="center"/>
        <w:rPr>
          <w:rFonts w:hint="eastAsia" w:ascii="宋体" w:hAnsi="宋体" w:cs="宋体"/>
          <w:b/>
          <w:sz w:val="24"/>
          <w:szCs w:val="24"/>
        </w:rPr>
      </w:pPr>
      <w:r>
        <w:rPr>
          <w:rFonts w:hint="eastAsia" w:ascii="宋体" w:hAnsi="宋体" w:cs="宋体"/>
          <w:b/>
          <w:sz w:val="24"/>
          <w:szCs w:val="24"/>
        </w:rPr>
        <w:t>校内仿真实训课程考核评价办法</w:t>
      </w:r>
    </w:p>
    <w:tbl>
      <w:tblPr>
        <w:tblStyle w:val="14"/>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75"/>
        <w:gridCol w:w="1305"/>
        <w:gridCol w:w="4060"/>
        <w:gridCol w:w="1490"/>
      </w:tblGrid>
      <w:tr w14:paraId="5015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0" w:type="dxa"/>
            <w:noWrap w:val="0"/>
            <w:tcMar>
              <w:top w:w="113" w:type="dxa"/>
              <w:left w:w="108" w:type="dxa"/>
              <w:bottom w:w="113" w:type="dxa"/>
              <w:right w:w="108" w:type="dxa"/>
            </w:tcMar>
            <w:vAlign w:val="center"/>
          </w:tcPr>
          <w:p w14:paraId="1E393DB2">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序号</w:t>
            </w:r>
          </w:p>
        </w:tc>
        <w:tc>
          <w:tcPr>
            <w:tcW w:w="1275" w:type="dxa"/>
            <w:noWrap w:val="0"/>
            <w:tcMar>
              <w:top w:w="113" w:type="dxa"/>
              <w:left w:w="108" w:type="dxa"/>
              <w:bottom w:w="113" w:type="dxa"/>
              <w:right w:w="108" w:type="dxa"/>
            </w:tcMar>
            <w:vAlign w:val="center"/>
          </w:tcPr>
          <w:p w14:paraId="03288D1F">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考核项目</w:t>
            </w:r>
          </w:p>
        </w:tc>
        <w:tc>
          <w:tcPr>
            <w:tcW w:w="1305" w:type="dxa"/>
            <w:noWrap w:val="0"/>
            <w:tcMar>
              <w:top w:w="113" w:type="dxa"/>
              <w:left w:w="108" w:type="dxa"/>
              <w:bottom w:w="113" w:type="dxa"/>
              <w:right w:w="108" w:type="dxa"/>
            </w:tcMar>
            <w:vAlign w:val="center"/>
          </w:tcPr>
          <w:p w14:paraId="06D6EF2F">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考核内容</w:t>
            </w:r>
          </w:p>
        </w:tc>
        <w:tc>
          <w:tcPr>
            <w:tcW w:w="4060" w:type="dxa"/>
            <w:noWrap w:val="0"/>
            <w:tcMar>
              <w:top w:w="113" w:type="dxa"/>
              <w:left w:w="108" w:type="dxa"/>
              <w:bottom w:w="113" w:type="dxa"/>
              <w:right w:w="108" w:type="dxa"/>
            </w:tcMar>
            <w:vAlign w:val="center"/>
          </w:tcPr>
          <w:p w14:paraId="3299D010">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考核要求</w:t>
            </w:r>
          </w:p>
        </w:tc>
        <w:tc>
          <w:tcPr>
            <w:tcW w:w="1490" w:type="dxa"/>
            <w:noWrap w:val="0"/>
            <w:tcMar>
              <w:top w:w="113" w:type="dxa"/>
              <w:left w:w="108" w:type="dxa"/>
              <w:bottom w:w="113" w:type="dxa"/>
              <w:right w:w="108" w:type="dxa"/>
            </w:tcMar>
            <w:vAlign w:val="center"/>
          </w:tcPr>
          <w:p w14:paraId="27C11DA6">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考核办法</w:t>
            </w:r>
          </w:p>
        </w:tc>
      </w:tr>
      <w:tr w14:paraId="5927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0" w:type="dxa"/>
            <w:vMerge w:val="restart"/>
            <w:noWrap w:val="0"/>
            <w:tcMar>
              <w:top w:w="113" w:type="dxa"/>
              <w:left w:w="108" w:type="dxa"/>
              <w:bottom w:w="113" w:type="dxa"/>
              <w:right w:w="108" w:type="dxa"/>
            </w:tcMar>
            <w:vAlign w:val="center"/>
          </w:tcPr>
          <w:p w14:paraId="326C4770">
            <w:pPr>
              <w:ind w:firstLine="0" w:firstLineChars="0"/>
              <w:jc w:val="center"/>
              <w:rPr>
                <w:rFonts w:hint="eastAsia" w:ascii="宋体" w:hAnsi="宋体" w:cs="宋体"/>
                <w:sz w:val="24"/>
                <w:szCs w:val="24"/>
              </w:rPr>
            </w:pPr>
            <w:r>
              <w:rPr>
                <w:rFonts w:hint="eastAsia" w:ascii="宋体" w:hAnsi="宋体" w:cs="宋体"/>
                <w:sz w:val="24"/>
                <w:szCs w:val="24"/>
              </w:rPr>
              <w:t>1</w:t>
            </w:r>
          </w:p>
        </w:tc>
        <w:tc>
          <w:tcPr>
            <w:tcW w:w="1275" w:type="dxa"/>
            <w:vMerge w:val="restart"/>
            <w:noWrap w:val="0"/>
            <w:tcMar>
              <w:top w:w="113" w:type="dxa"/>
              <w:left w:w="108" w:type="dxa"/>
              <w:bottom w:w="113" w:type="dxa"/>
              <w:right w:w="108" w:type="dxa"/>
            </w:tcMar>
            <w:vAlign w:val="center"/>
          </w:tcPr>
          <w:p w14:paraId="386E5CA8">
            <w:pPr>
              <w:ind w:firstLine="0" w:firstLineChars="0"/>
              <w:jc w:val="center"/>
              <w:rPr>
                <w:rFonts w:hint="eastAsia" w:ascii="宋体" w:hAnsi="宋体" w:cs="宋体"/>
                <w:sz w:val="24"/>
                <w:szCs w:val="24"/>
              </w:rPr>
            </w:pPr>
            <w:r>
              <w:rPr>
                <w:rFonts w:hint="eastAsia" w:ascii="宋体" w:hAnsi="宋体" w:cs="宋体"/>
                <w:sz w:val="24"/>
                <w:szCs w:val="24"/>
              </w:rPr>
              <w:t>实训纪律和态度</w:t>
            </w:r>
          </w:p>
        </w:tc>
        <w:tc>
          <w:tcPr>
            <w:tcW w:w="1305" w:type="dxa"/>
            <w:noWrap w:val="0"/>
            <w:tcMar>
              <w:top w:w="113" w:type="dxa"/>
              <w:left w:w="108" w:type="dxa"/>
              <w:bottom w:w="113" w:type="dxa"/>
              <w:right w:w="108" w:type="dxa"/>
            </w:tcMar>
            <w:vAlign w:val="center"/>
          </w:tcPr>
          <w:p w14:paraId="40DCE81B">
            <w:pPr>
              <w:ind w:firstLine="0" w:firstLineChars="0"/>
              <w:jc w:val="center"/>
              <w:rPr>
                <w:rFonts w:hint="eastAsia" w:ascii="宋体" w:hAnsi="宋体" w:cs="宋体"/>
                <w:sz w:val="24"/>
                <w:szCs w:val="24"/>
              </w:rPr>
            </w:pPr>
            <w:r>
              <w:rPr>
                <w:rFonts w:hint="eastAsia" w:ascii="宋体" w:hAnsi="宋体" w:cs="宋体"/>
                <w:sz w:val="24"/>
                <w:szCs w:val="24"/>
              </w:rPr>
              <w:t>实训纪律</w:t>
            </w:r>
          </w:p>
        </w:tc>
        <w:tc>
          <w:tcPr>
            <w:tcW w:w="4060" w:type="dxa"/>
            <w:noWrap w:val="0"/>
            <w:tcMar>
              <w:top w:w="113" w:type="dxa"/>
              <w:left w:w="108" w:type="dxa"/>
              <w:bottom w:w="113" w:type="dxa"/>
              <w:right w:w="108" w:type="dxa"/>
            </w:tcMar>
            <w:vAlign w:val="center"/>
          </w:tcPr>
          <w:p w14:paraId="3589A2CE">
            <w:pPr>
              <w:ind w:firstLine="0" w:firstLineChars="0"/>
              <w:rPr>
                <w:rFonts w:hint="eastAsia" w:ascii="宋体" w:hAnsi="宋体" w:cs="宋体"/>
                <w:sz w:val="24"/>
                <w:szCs w:val="24"/>
              </w:rPr>
            </w:pPr>
            <w:r>
              <w:rPr>
                <w:rFonts w:hint="eastAsia" w:ascii="宋体" w:hAnsi="宋体" w:cs="宋体"/>
                <w:sz w:val="24"/>
                <w:szCs w:val="24"/>
              </w:rPr>
              <w:t>遵守管理制度，按时上下课，保持实训室整洁</w:t>
            </w:r>
          </w:p>
        </w:tc>
        <w:tc>
          <w:tcPr>
            <w:tcW w:w="1490" w:type="dxa"/>
            <w:noWrap w:val="0"/>
            <w:tcMar>
              <w:top w:w="113" w:type="dxa"/>
              <w:left w:w="108" w:type="dxa"/>
              <w:bottom w:w="113" w:type="dxa"/>
              <w:right w:w="108" w:type="dxa"/>
            </w:tcMar>
            <w:vAlign w:val="center"/>
          </w:tcPr>
          <w:p w14:paraId="7AB7AEE2">
            <w:pPr>
              <w:ind w:firstLine="0" w:firstLineChars="0"/>
              <w:jc w:val="center"/>
              <w:rPr>
                <w:rFonts w:hint="eastAsia" w:ascii="宋体" w:hAnsi="宋体" w:cs="宋体"/>
                <w:sz w:val="24"/>
                <w:szCs w:val="24"/>
              </w:rPr>
            </w:pPr>
            <w:r>
              <w:rPr>
                <w:rFonts w:hint="eastAsia" w:ascii="宋体" w:hAnsi="宋体" w:cs="宋体"/>
                <w:sz w:val="24"/>
                <w:szCs w:val="24"/>
              </w:rPr>
              <w:t>教师考勤</w:t>
            </w:r>
          </w:p>
        </w:tc>
      </w:tr>
      <w:tr w14:paraId="3F2D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noWrap w:val="0"/>
            <w:tcMar>
              <w:top w:w="113" w:type="dxa"/>
              <w:left w:w="108" w:type="dxa"/>
              <w:bottom w:w="113" w:type="dxa"/>
              <w:right w:w="108" w:type="dxa"/>
            </w:tcMar>
            <w:vAlign w:val="center"/>
          </w:tcPr>
          <w:p w14:paraId="33F41EA7">
            <w:pPr>
              <w:ind w:firstLine="0" w:firstLineChars="0"/>
              <w:jc w:val="center"/>
              <w:rPr>
                <w:rFonts w:hint="eastAsia" w:ascii="宋体" w:hAnsi="宋体" w:cs="宋体"/>
                <w:sz w:val="24"/>
                <w:szCs w:val="24"/>
              </w:rPr>
            </w:pPr>
          </w:p>
        </w:tc>
        <w:tc>
          <w:tcPr>
            <w:tcW w:w="1275" w:type="dxa"/>
            <w:vMerge w:val="continue"/>
            <w:noWrap w:val="0"/>
            <w:tcMar>
              <w:top w:w="113" w:type="dxa"/>
              <w:left w:w="108" w:type="dxa"/>
              <w:bottom w:w="113" w:type="dxa"/>
              <w:right w:w="108" w:type="dxa"/>
            </w:tcMar>
            <w:vAlign w:val="center"/>
          </w:tcPr>
          <w:p w14:paraId="14265497">
            <w:pPr>
              <w:ind w:firstLine="0" w:firstLineChars="0"/>
              <w:jc w:val="center"/>
              <w:rPr>
                <w:rFonts w:hint="eastAsia" w:ascii="宋体" w:hAnsi="宋体" w:cs="宋体"/>
                <w:sz w:val="24"/>
                <w:szCs w:val="24"/>
              </w:rPr>
            </w:pPr>
          </w:p>
        </w:tc>
        <w:tc>
          <w:tcPr>
            <w:tcW w:w="1305" w:type="dxa"/>
            <w:noWrap w:val="0"/>
            <w:tcMar>
              <w:top w:w="113" w:type="dxa"/>
              <w:left w:w="108" w:type="dxa"/>
              <w:bottom w:w="113" w:type="dxa"/>
              <w:right w:w="108" w:type="dxa"/>
            </w:tcMar>
            <w:vAlign w:val="center"/>
          </w:tcPr>
          <w:p w14:paraId="39A09941">
            <w:pPr>
              <w:ind w:firstLine="0" w:firstLineChars="0"/>
              <w:jc w:val="center"/>
              <w:rPr>
                <w:rFonts w:hint="eastAsia" w:ascii="宋体" w:hAnsi="宋体" w:cs="宋体"/>
                <w:sz w:val="24"/>
                <w:szCs w:val="24"/>
              </w:rPr>
            </w:pPr>
            <w:r>
              <w:rPr>
                <w:rFonts w:hint="eastAsia" w:ascii="宋体" w:hAnsi="宋体" w:cs="宋体"/>
                <w:sz w:val="24"/>
                <w:szCs w:val="24"/>
              </w:rPr>
              <w:t>职业习惯</w:t>
            </w:r>
          </w:p>
        </w:tc>
        <w:tc>
          <w:tcPr>
            <w:tcW w:w="4060" w:type="dxa"/>
            <w:noWrap w:val="0"/>
            <w:tcMar>
              <w:top w:w="113" w:type="dxa"/>
              <w:left w:w="108" w:type="dxa"/>
              <w:bottom w:w="113" w:type="dxa"/>
              <w:right w:w="108" w:type="dxa"/>
            </w:tcMar>
            <w:vAlign w:val="center"/>
          </w:tcPr>
          <w:p w14:paraId="5F40F2DF">
            <w:pPr>
              <w:ind w:firstLine="0" w:firstLineChars="0"/>
              <w:rPr>
                <w:rFonts w:hint="eastAsia" w:ascii="宋体" w:hAnsi="宋体" w:cs="宋体"/>
                <w:sz w:val="24"/>
                <w:szCs w:val="24"/>
              </w:rPr>
            </w:pPr>
            <w:r>
              <w:rPr>
                <w:rFonts w:hint="eastAsia" w:ascii="宋体" w:hAnsi="宋体" w:cs="宋体"/>
                <w:sz w:val="24"/>
                <w:szCs w:val="24"/>
              </w:rPr>
              <w:t>学习态度积极，诚信，具有良好的职业道德</w:t>
            </w:r>
          </w:p>
        </w:tc>
        <w:tc>
          <w:tcPr>
            <w:tcW w:w="1490" w:type="dxa"/>
            <w:noWrap w:val="0"/>
            <w:tcMar>
              <w:top w:w="113" w:type="dxa"/>
              <w:left w:w="108" w:type="dxa"/>
              <w:bottom w:w="113" w:type="dxa"/>
              <w:right w:w="108" w:type="dxa"/>
            </w:tcMar>
            <w:vAlign w:val="center"/>
          </w:tcPr>
          <w:p w14:paraId="41066FCD">
            <w:pPr>
              <w:ind w:firstLine="0" w:firstLineChars="0"/>
              <w:jc w:val="center"/>
              <w:rPr>
                <w:rFonts w:hint="eastAsia" w:ascii="宋体" w:hAnsi="宋体" w:cs="宋体"/>
                <w:sz w:val="24"/>
                <w:szCs w:val="24"/>
              </w:rPr>
            </w:pPr>
            <w:r>
              <w:rPr>
                <w:rFonts w:hint="eastAsia" w:ascii="宋体" w:hAnsi="宋体" w:cs="宋体"/>
                <w:sz w:val="24"/>
                <w:szCs w:val="24"/>
              </w:rPr>
              <w:t>巡回检查和指导</w:t>
            </w:r>
          </w:p>
        </w:tc>
      </w:tr>
      <w:tr w14:paraId="6639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noWrap w:val="0"/>
            <w:tcMar>
              <w:top w:w="113" w:type="dxa"/>
              <w:left w:w="108" w:type="dxa"/>
              <w:bottom w:w="113" w:type="dxa"/>
              <w:right w:w="108" w:type="dxa"/>
            </w:tcMar>
            <w:vAlign w:val="center"/>
          </w:tcPr>
          <w:p w14:paraId="09F3EA03">
            <w:pPr>
              <w:ind w:firstLine="0" w:firstLineChars="0"/>
              <w:jc w:val="center"/>
              <w:rPr>
                <w:rFonts w:hint="eastAsia" w:ascii="宋体" w:hAnsi="宋体" w:cs="宋体"/>
                <w:sz w:val="24"/>
                <w:szCs w:val="24"/>
              </w:rPr>
            </w:pPr>
            <w:r>
              <w:rPr>
                <w:rFonts w:hint="eastAsia" w:ascii="宋体" w:hAnsi="宋体" w:cs="宋体"/>
                <w:sz w:val="24"/>
                <w:szCs w:val="24"/>
              </w:rPr>
              <w:t>2</w:t>
            </w:r>
          </w:p>
        </w:tc>
        <w:tc>
          <w:tcPr>
            <w:tcW w:w="1275" w:type="dxa"/>
            <w:vMerge w:val="restart"/>
            <w:noWrap w:val="0"/>
            <w:tcMar>
              <w:top w:w="113" w:type="dxa"/>
              <w:left w:w="108" w:type="dxa"/>
              <w:bottom w:w="113" w:type="dxa"/>
              <w:right w:w="108" w:type="dxa"/>
            </w:tcMar>
            <w:vAlign w:val="center"/>
          </w:tcPr>
          <w:p w14:paraId="07F84263">
            <w:pPr>
              <w:ind w:firstLine="0" w:firstLineChars="0"/>
              <w:jc w:val="center"/>
              <w:rPr>
                <w:rFonts w:hint="eastAsia" w:ascii="宋体" w:hAnsi="宋体" w:cs="宋体"/>
                <w:sz w:val="24"/>
                <w:szCs w:val="24"/>
              </w:rPr>
            </w:pPr>
            <w:r>
              <w:rPr>
                <w:rFonts w:hint="eastAsia" w:ascii="宋体" w:hAnsi="宋体" w:cs="宋体"/>
                <w:sz w:val="24"/>
                <w:szCs w:val="24"/>
              </w:rPr>
              <w:t>实践操作过程</w:t>
            </w:r>
          </w:p>
        </w:tc>
        <w:tc>
          <w:tcPr>
            <w:tcW w:w="1305" w:type="dxa"/>
            <w:noWrap w:val="0"/>
            <w:tcMar>
              <w:top w:w="113" w:type="dxa"/>
              <w:left w:w="108" w:type="dxa"/>
              <w:bottom w:w="113" w:type="dxa"/>
              <w:right w:w="108" w:type="dxa"/>
            </w:tcMar>
            <w:vAlign w:val="center"/>
          </w:tcPr>
          <w:p w14:paraId="5E418DE8">
            <w:pPr>
              <w:ind w:firstLine="0" w:firstLineChars="0"/>
              <w:jc w:val="center"/>
              <w:rPr>
                <w:rFonts w:hint="eastAsia" w:ascii="宋体" w:hAnsi="宋体" w:cs="宋体"/>
                <w:sz w:val="24"/>
                <w:szCs w:val="24"/>
              </w:rPr>
            </w:pPr>
            <w:r>
              <w:rPr>
                <w:rFonts w:hint="eastAsia" w:ascii="宋体" w:hAnsi="宋体" w:cs="宋体"/>
                <w:sz w:val="24"/>
                <w:szCs w:val="24"/>
              </w:rPr>
              <w:t>工作规范</w:t>
            </w:r>
          </w:p>
        </w:tc>
        <w:tc>
          <w:tcPr>
            <w:tcW w:w="4060" w:type="dxa"/>
            <w:noWrap w:val="0"/>
            <w:tcMar>
              <w:top w:w="113" w:type="dxa"/>
              <w:left w:w="108" w:type="dxa"/>
              <w:bottom w:w="113" w:type="dxa"/>
              <w:right w:w="108" w:type="dxa"/>
            </w:tcMar>
            <w:vAlign w:val="center"/>
          </w:tcPr>
          <w:p w14:paraId="0300B1E5">
            <w:pPr>
              <w:ind w:firstLine="0" w:firstLineChars="0"/>
              <w:rPr>
                <w:rFonts w:hint="eastAsia" w:ascii="宋体" w:hAnsi="宋体" w:cs="宋体"/>
                <w:sz w:val="24"/>
                <w:szCs w:val="24"/>
              </w:rPr>
            </w:pPr>
            <w:r>
              <w:rPr>
                <w:rFonts w:hint="eastAsia" w:ascii="宋体" w:hAnsi="宋体" w:cs="宋体"/>
                <w:sz w:val="24"/>
                <w:szCs w:val="24"/>
              </w:rPr>
              <w:t>遵守财经法规、按规范流程正确操作、能自主解决操作问题、文明办理业务</w:t>
            </w:r>
          </w:p>
        </w:tc>
        <w:tc>
          <w:tcPr>
            <w:tcW w:w="1490" w:type="dxa"/>
            <w:noWrap w:val="0"/>
            <w:tcMar>
              <w:top w:w="113" w:type="dxa"/>
              <w:left w:w="108" w:type="dxa"/>
              <w:bottom w:w="113" w:type="dxa"/>
              <w:right w:w="108" w:type="dxa"/>
            </w:tcMar>
            <w:vAlign w:val="center"/>
          </w:tcPr>
          <w:p w14:paraId="76568770">
            <w:pPr>
              <w:ind w:firstLine="0" w:firstLineChars="0"/>
              <w:jc w:val="center"/>
              <w:rPr>
                <w:rFonts w:hint="eastAsia" w:ascii="宋体" w:hAnsi="宋体" w:cs="宋体"/>
                <w:sz w:val="24"/>
                <w:szCs w:val="24"/>
              </w:rPr>
            </w:pPr>
            <w:r>
              <w:rPr>
                <w:rFonts w:hint="eastAsia" w:ascii="宋体" w:hAnsi="宋体" w:cs="宋体"/>
                <w:sz w:val="24"/>
                <w:szCs w:val="24"/>
              </w:rPr>
              <w:t>巡回检查和指导</w:t>
            </w:r>
          </w:p>
        </w:tc>
      </w:tr>
      <w:tr w14:paraId="4405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noWrap w:val="0"/>
            <w:tcMar>
              <w:top w:w="113" w:type="dxa"/>
              <w:left w:w="108" w:type="dxa"/>
              <w:bottom w:w="113" w:type="dxa"/>
              <w:right w:w="108" w:type="dxa"/>
            </w:tcMar>
            <w:vAlign w:val="center"/>
          </w:tcPr>
          <w:p w14:paraId="51CF3B8A">
            <w:pPr>
              <w:ind w:firstLine="0" w:firstLineChars="0"/>
              <w:jc w:val="center"/>
              <w:rPr>
                <w:rFonts w:hint="eastAsia" w:ascii="宋体" w:hAnsi="宋体" w:cs="宋体"/>
                <w:sz w:val="24"/>
                <w:szCs w:val="24"/>
              </w:rPr>
            </w:pPr>
          </w:p>
        </w:tc>
        <w:tc>
          <w:tcPr>
            <w:tcW w:w="1275" w:type="dxa"/>
            <w:vMerge w:val="continue"/>
            <w:noWrap w:val="0"/>
            <w:tcMar>
              <w:top w:w="113" w:type="dxa"/>
              <w:left w:w="108" w:type="dxa"/>
              <w:bottom w:w="113" w:type="dxa"/>
              <w:right w:w="108" w:type="dxa"/>
            </w:tcMar>
            <w:vAlign w:val="center"/>
          </w:tcPr>
          <w:p w14:paraId="2B8DE693">
            <w:pPr>
              <w:ind w:firstLine="0" w:firstLineChars="0"/>
              <w:jc w:val="center"/>
              <w:rPr>
                <w:rFonts w:hint="eastAsia" w:ascii="宋体" w:hAnsi="宋体" w:cs="宋体"/>
                <w:sz w:val="24"/>
                <w:szCs w:val="24"/>
              </w:rPr>
            </w:pPr>
          </w:p>
        </w:tc>
        <w:tc>
          <w:tcPr>
            <w:tcW w:w="1305" w:type="dxa"/>
            <w:noWrap w:val="0"/>
            <w:tcMar>
              <w:top w:w="113" w:type="dxa"/>
              <w:left w:w="108" w:type="dxa"/>
              <w:bottom w:w="113" w:type="dxa"/>
              <w:right w:w="108" w:type="dxa"/>
            </w:tcMar>
            <w:vAlign w:val="center"/>
          </w:tcPr>
          <w:p w14:paraId="59FB9D9F">
            <w:pPr>
              <w:ind w:firstLine="0" w:firstLineChars="0"/>
              <w:jc w:val="center"/>
              <w:rPr>
                <w:rFonts w:hint="eastAsia" w:ascii="宋体" w:hAnsi="宋体" w:cs="宋体"/>
                <w:sz w:val="24"/>
                <w:szCs w:val="24"/>
              </w:rPr>
            </w:pPr>
            <w:r>
              <w:rPr>
                <w:rFonts w:hint="eastAsia" w:ascii="宋体" w:hAnsi="宋体" w:cs="宋体"/>
                <w:sz w:val="24"/>
                <w:szCs w:val="24"/>
              </w:rPr>
              <w:t>实训效果</w:t>
            </w:r>
          </w:p>
        </w:tc>
        <w:tc>
          <w:tcPr>
            <w:tcW w:w="4060" w:type="dxa"/>
            <w:noWrap w:val="0"/>
            <w:tcMar>
              <w:top w:w="113" w:type="dxa"/>
              <w:left w:w="108" w:type="dxa"/>
              <w:bottom w:w="113" w:type="dxa"/>
              <w:right w:w="108" w:type="dxa"/>
            </w:tcMar>
            <w:vAlign w:val="center"/>
          </w:tcPr>
          <w:p w14:paraId="4C6FE851">
            <w:pPr>
              <w:ind w:firstLine="0" w:firstLineChars="0"/>
              <w:rPr>
                <w:rFonts w:hint="eastAsia" w:ascii="宋体" w:hAnsi="宋体" w:cs="宋体"/>
                <w:sz w:val="24"/>
                <w:szCs w:val="24"/>
              </w:rPr>
            </w:pPr>
            <w:r>
              <w:rPr>
                <w:rFonts w:hint="eastAsia" w:ascii="宋体" w:hAnsi="宋体" w:cs="宋体"/>
                <w:sz w:val="24"/>
                <w:szCs w:val="24"/>
              </w:rPr>
              <w:t>实训账册、报表数据书写规范、正确、完整</w:t>
            </w:r>
          </w:p>
        </w:tc>
        <w:tc>
          <w:tcPr>
            <w:tcW w:w="1490" w:type="dxa"/>
            <w:noWrap w:val="0"/>
            <w:tcMar>
              <w:top w:w="113" w:type="dxa"/>
              <w:left w:w="108" w:type="dxa"/>
              <w:bottom w:w="113" w:type="dxa"/>
              <w:right w:w="108" w:type="dxa"/>
            </w:tcMar>
            <w:vAlign w:val="center"/>
          </w:tcPr>
          <w:p w14:paraId="303C8DDD">
            <w:pPr>
              <w:ind w:firstLine="0" w:firstLineChars="0"/>
              <w:jc w:val="center"/>
              <w:rPr>
                <w:rFonts w:hint="eastAsia" w:ascii="宋体" w:hAnsi="宋体" w:cs="宋体"/>
                <w:sz w:val="24"/>
                <w:szCs w:val="24"/>
              </w:rPr>
            </w:pPr>
            <w:r>
              <w:rPr>
                <w:rFonts w:hint="eastAsia" w:ascii="宋体" w:hAnsi="宋体" w:cs="宋体"/>
                <w:sz w:val="24"/>
                <w:szCs w:val="24"/>
              </w:rPr>
              <w:t>巡回检查和指导</w:t>
            </w:r>
          </w:p>
        </w:tc>
      </w:tr>
      <w:tr w14:paraId="3DF2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noWrap w:val="0"/>
            <w:tcMar>
              <w:top w:w="113" w:type="dxa"/>
              <w:left w:w="108" w:type="dxa"/>
              <w:bottom w:w="113" w:type="dxa"/>
              <w:right w:w="108" w:type="dxa"/>
            </w:tcMar>
            <w:vAlign w:val="center"/>
          </w:tcPr>
          <w:p w14:paraId="0BDB4594">
            <w:pPr>
              <w:ind w:firstLine="0" w:firstLineChars="0"/>
              <w:jc w:val="center"/>
              <w:rPr>
                <w:rFonts w:hint="eastAsia" w:ascii="宋体" w:hAnsi="宋体" w:cs="宋体"/>
                <w:sz w:val="24"/>
                <w:szCs w:val="24"/>
              </w:rPr>
            </w:pPr>
          </w:p>
        </w:tc>
        <w:tc>
          <w:tcPr>
            <w:tcW w:w="1275" w:type="dxa"/>
            <w:vMerge w:val="continue"/>
            <w:noWrap w:val="0"/>
            <w:tcMar>
              <w:top w:w="113" w:type="dxa"/>
              <w:left w:w="108" w:type="dxa"/>
              <w:bottom w:w="113" w:type="dxa"/>
              <w:right w:w="108" w:type="dxa"/>
            </w:tcMar>
            <w:vAlign w:val="center"/>
          </w:tcPr>
          <w:p w14:paraId="447318AA">
            <w:pPr>
              <w:ind w:firstLine="0" w:firstLineChars="0"/>
              <w:jc w:val="center"/>
              <w:rPr>
                <w:rFonts w:hint="eastAsia" w:ascii="宋体" w:hAnsi="宋体" w:cs="宋体"/>
                <w:sz w:val="24"/>
                <w:szCs w:val="24"/>
              </w:rPr>
            </w:pPr>
          </w:p>
        </w:tc>
        <w:tc>
          <w:tcPr>
            <w:tcW w:w="1305" w:type="dxa"/>
            <w:noWrap w:val="0"/>
            <w:tcMar>
              <w:top w:w="113" w:type="dxa"/>
              <w:left w:w="108" w:type="dxa"/>
              <w:bottom w:w="113" w:type="dxa"/>
              <w:right w:w="108" w:type="dxa"/>
            </w:tcMar>
            <w:vAlign w:val="center"/>
          </w:tcPr>
          <w:p w14:paraId="7C012482">
            <w:pPr>
              <w:ind w:firstLine="0" w:firstLineChars="0"/>
              <w:jc w:val="center"/>
              <w:rPr>
                <w:rFonts w:hint="eastAsia" w:ascii="宋体" w:hAnsi="宋体" w:cs="宋体"/>
                <w:sz w:val="24"/>
                <w:szCs w:val="24"/>
              </w:rPr>
            </w:pPr>
            <w:r>
              <w:rPr>
                <w:rFonts w:hint="eastAsia" w:ascii="宋体" w:hAnsi="宋体" w:cs="宋体"/>
                <w:sz w:val="24"/>
                <w:szCs w:val="24"/>
              </w:rPr>
              <w:t>团队运行</w:t>
            </w:r>
          </w:p>
        </w:tc>
        <w:tc>
          <w:tcPr>
            <w:tcW w:w="4060" w:type="dxa"/>
            <w:noWrap w:val="0"/>
            <w:tcMar>
              <w:top w:w="113" w:type="dxa"/>
              <w:left w:w="108" w:type="dxa"/>
              <w:bottom w:w="113" w:type="dxa"/>
              <w:right w:w="108" w:type="dxa"/>
            </w:tcMar>
            <w:vAlign w:val="center"/>
          </w:tcPr>
          <w:p w14:paraId="38C01B84">
            <w:pPr>
              <w:ind w:firstLine="0" w:firstLineChars="0"/>
              <w:rPr>
                <w:rFonts w:hint="eastAsia" w:ascii="宋体" w:hAnsi="宋体" w:cs="宋体"/>
                <w:sz w:val="24"/>
                <w:szCs w:val="24"/>
              </w:rPr>
            </w:pPr>
            <w:r>
              <w:rPr>
                <w:rFonts w:hint="eastAsia" w:ascii="宋体" w:hAnsi="宋体" w:cs="宋体"/>
                <w:sz w:val="24"/>
                <w:szCs w:val="24"/>
              </w:rPr>
              <w:t>分工明确、团队协作</w:t>
            </w:r>
          </w:p>
        </w:tc>
        <w:tc>
          <w:tcPr>
            <w:tcW w:w="1490" w:type="dxa"/>
            <w:noWrap w:val="0"/>
            <w:tcMar>
              <w:top w:w="113" w:type="dxa"/>
              <w:left w:w="108" w:type="dxa"/>
              <w:bottom w:w="113" w:type="dxa"/>
              <w:right w:w="108" w:type="dxa"/>
            </w:tcMar>
            <w:vAlign w:val="center"/>
          </w:tcPr>
          <w:p w14:paraId="6C8B41F1">
            <w:pPr>
              <w:ind w:firstLine="0" w:firstLineChars="0"/>
              <w:jc w:val="center"/>
              <w:rPr>
                <w:rFonts w:hint="eastAsia" w:ascii="宋体" w:hAnsi="宋体" w:cs="宋体"/>
                <w:sz w:val="24"/>
                <w:szCs w:val="24"/>
              </w:rPr>
            </w:pPr>
            <w:r>
              <w:rPr>
                <w:rFonts w:hint="eastAsia" w:ascii="宋体" w:hAnsi="宋体" w:cs="宋体"/>
                <w:sz w:val="24"/>
                <w:szCs w:val="24"/>
              </w:rPr>
              <w:t>小组考核</w:t>
            </w:r>
          </w:p>
        </w:tc>
      </w:tr>
      <w:tr w14:paraId="6493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noWrap w:val="0"/>
            <w:tcMar>
              <w:top w:w="113" w:type="dxa"/>
              <w:left w:w="108" w:type="dxa"/>
              <w:bottom w:w="113" w:type="dxa"/>
              <w:right w:w="108" w:type="dxa"/>
            </w:tcMar>
            <w:vAlign w:val="center"/>
          </w:tcPr>
          <w:p w14:paraId="64117491">
            <w:pPr>
              <w:ind w:firstLine="0" w:firstLineChars="0"/>
              <w:jc w:val="center"/>
              <w:rPr>
                <w:rFonts w:hint="eastAsia" w:ascii="宋体" w:hAnsi="宋体" w:cs="宋体"/>
                <w:sz w:val="24"/>
                <w:szCs w:val="24"/>
              </w:rPr>
            </w:pPr>
          </w:p>
        </w:tc>
        <w:tc>
          <w:tcPr>
            <w:tcW w:w="1275" w:type="dxa"/>
            <w:vMerge w:val="continue"/>
            <w:noWrap w:val="0"/>
            <w:tcMar>
              <w:top w:w="113" w:type="dxa"/>
              <w:left w:w="108" w:type="dxa"/>
              <w:bottom w:w="113" w:type="dxa"/>
              <w:right w:w="108" w:type="dxa"/>
            </w:tcMar>
            <w:vAlign w:val="center"/>
          </w:tcPr>
          <w:p w14:paraId="4A50DA1C">
            <w:pPr>
              <w:ind w:firstLine="0" w:firstLineChars="0"/>
              <w:jc w:val="center"/>
              <w:rPr>
                <w:rFonts w:hint="eastAsia" w:ascii="宋体" w:hAnsi="宋体" w:cs="宋体"/>
                <w:sz w:val="24"/>
                <w:szCs w:val="24"/>
              </w:rPr>
            </w:pPr>
          </w:p>
        </w:tc>
        <w:tc>
          <w:tcPr>
            <w:tcW w:w="1305" w:type="dxa"/>
            <w:noWrap w:val="0"/>
            <w:tcMar>
              <w:top w:w="113" w:type="dxa"/>
              <w:left w:w="108" w:type="dxa"/>
              <w:bottom w:w="113" w:type="dxa"/>
              <w:right w:w="108" w:type="dxa"/>
            </w:tcMar>
            <w:vAlign w:val="center"/>
          </w:tcPr>
          <w:p w14:paraId="3F0A9A20">
            <w:pPr>
              <w:ind w:firstLine="0" w:firstLineChars="0"/>
              <w:jc w:val="center"/>
              <w:rPr>
                <w:rFonts w:hint="eastAsia" w:ascii="宋体" w:hAnsi="宋体" w:cs="宋体"/>
                <w:sz w:val="24"/>
                <w:szCs w:val="24"/>
              </w:rPr>
            </w:pPr>
            <w:r>
              <w:rPr>
                <w:rFonts w:hint="eastAsia" w:ascii="宋体" w:hAnsi="宋体" w:cs="宋体"/>
                <w:sz w:val="24"/>
                <w:szCs w:val="24"/>
              </w:rPr>
              <w:t>现场评价</w:t>
            </w:r>
          </w:p>
        </w:tc>
        <w:tc>
          <w:tcPr>
            <w:tcW w:w="4060" w:type="dxa"/>
            <w:noWrap w:val="0"/>
            <w:tcMar>
              <w:top w:w="113" w:type="dxa"/>
              <w:left w:w="108" w:type="dxa"/>
              <w:bottom w:w="113" w:type="dxa"/>
              <w:right w:w="108" w:type="dxa"/>
            </w:tcMar>
            <w:vAlign w:val="center"/>
          </w:tcPr>
          <w:p w14:paraId="46224739">
            <w:pPr>
              <w:ind w:firstLine="0" w:firstLineChars="0"/>
              <w:rPr>
                <w:rFonts w:hint="eastAsia" w:ascii="宋体" w:hAnsi="宋体" w:cs="宋体"/>
                <w:sz w:val="24"/>
                <w:szCs w:val="24"/>
              </w:rPr>
            </w:pPr>
            <w:r>
              <w:rPr>
                <w:rFonts w:hint="eastAsia" w:ascii="宋体" w:hAnsi="宋体" w:cs="宋体"/>
                <w:sz w:val="24"/>
                <w:szCs w:val="24"/>
              </w:rPr>
              <w:t>回答问题积极、准确，能正确分析实训结果、解答问题</w:t>
            </w:r>
          </w:p>
        </w:tc>
        <w:tc>
          <w:tcPr>
            <w:tcW w:w="1490" w:type="dxa"/>
            <w:noWrap w:val="0"/>
            <w:tcMar>
              <w:top w:w="113" w:type="dxa"/>
              <w:left w:w="108" w:type="dxa"/>
              <w:bottom w:w="113" w:type="dxa"/>
              <w:right w:w="108" w:type="dxa"/>
            </w:tcMar>
            <w:vAlign w:val="center"/>
          </w:tcPr>
          <w:p w14:paraId="33BD9240">
            <w:pPr>
              <w:ind w:firstLine="0" w:firstLineChars="0"/>
              <w:jc w:val="center"/>
              <w:rPr>
                <w:rFonts w:hint="eastAsia" w:ascii="宋体" w:hAnsi="宋体" w:cs="宋体"/>
                <w:sz w:val="24"/>
                <w:szCs w:val="24"/>
              </w:rPr>
            </w:pPr>
            <w:r>
              <w:rPr>
                <w:rFonts w:hint="eastAsia" w:ascii="宋体" w:hAnsi="宋体" w:cs="宋体"/>
                <w:sz w:val="24"/>
                <w:szCs w:val="24"/>
              </w:rPr>
              <w:t>答辩或回答问题</w:t>
            </w:r>
          </w:p>
        </w:tc>
      </w:tr>
      <w:tr w14:paraId="596E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tcMar>
              <w:top w:w="113" w:type="dxa"/>
              <w:left w:w="108" w:type="dxa"/>
              <w:bottom w:w="113" w:type="dxa"/>
              <w:right w:w="108" w:type="dxa"/>
            </w:tcMar>
            <w:vAlign w:val="center"/>
          </w:tcPr>
          <w:p w14:paraId="05928830">
            <w:pPr>
              <w:ind w:firstLine="0" w:firstLineChars="0"/>
              <w:jc w:val="center"/>
              <w:rPr>
                <w:rFonts w:hint="eastAsia" w:ascii="宋体" w:hAnsi="宋体" w:cs="宋体"/>
                <w:sz w:val="24"/>
                <w:szCs w:val="24"/>
              </w:rPr>
            </w:pPr>
            <w:r>
              <w:rPr>
                <w:rFonts w:hint="eastAsia" w:ascii="宋体" w:hAnsi="宋体" w:cs="宋体"/>
                <w:sz w:val="24"/>
                <w:szCs w:val="24"/>
              </w:rPr>
              <w:t>3</w:t>
            </w:r>
          </w:p>
        </w:tc>
        <w:tc>
          <w:tcPr>
            <w:tcW w:w="1275" w:type="dxa"/>
            <w:noWrap w:val="0"/>
            <w:tcMar>
              <w:top w:w="113" w:type="dxa"/>
              <w:left w:w="108" w:type="dxa"/>
              <w:bottom w:w="113" w:type="dxa"/>
              <w:right w:w="108" w:type="dxa"/>
            </w:tcMar>
            <w:vAlign w:val="center"/>
          </w:tcPr>
          <w:p w14:paraId="421367CA">
            <w:pPr>
              <w:ind w:firstLine="0" w:firstLineChars="0"/>
              <w:jc w:val="center"/>
              <w:rPr>
                <w:rFonts w:hint="eastAsia" w:ascii="宋体" w:hAnsi="宋体" w:cs="宋体"/>
                <w:sz w:val="24"/>
                <w:szCs w:val="24"/>
              </w:rPr>
            </w:pPr>
          </w:p>
          <w:p w14:paraId="0B0986D6">
            <w:pPr>
              <w:ind w:firstLine="0" w:firstLineChars="0"/>
              <w:jc w:val="center"/>
              <w:rPr>
                <w:rFonts w:hint="eastAsia" w:ascii="宋体" w:hAnsi="宋体" w:cs="宋体"/>
                <w:sz w:val="24"/>
                <w:szCs w:val="24"/>
              </w:rPr>
            </w:pPr>
            <w:r>
              <w:rPr>
                <w:rFonts w:hint="eastAsia" w:ascii="宋体" w:hAnsi="宋体" w:cs="宋体"/>
                <w:sz w:val="24"/>
                <w:szCs w:val="24"/>
              </w:rPr>
              <w:t>实训结果</w:t>
            </w:r>
          </w:p>
          <w:p w14:paraId="6866BE7A">
            <w:pPr>
              <w:ind w:firstLine="0" w:firstLineChars="0"/>
              <w:jc w:val="center"/>
              <w:rPr>
                <w:rFonts w:hint="eastAsia" w:ascii="宋体" w:hAnsi="宋体" w:cs="宋体"/>
                <w:sz w:val="24"/>
                <w:szCs w:val="24"/>
              </w:rPr>
            </w:pPr>
          </w:p>
        </w:tc>
        <w:tc>
          <w:tcPr>
            <w:tcW w:w="1305" w:type="dxa"/>
            <w:noWrap w:val="0"/>
            <w:tcMar>
              <w:top w:w="113" w:type="dxa"/>
              <w:left w:w="108" w:type="dxa"/>
              <w:bottom w:w="113" w:type="dxa"/>
              <w:right w:w="108" w:type="dxa"/>
            </w:tcMar>
            <w:vAlign w:val="center"/>
          </w:tcPr>
          <w:p w14:paraId="43B5509F">
            <w:pPr>
              <w:ind w:firstLine="0" w:firstLineChars="0"/>
              <w:jc w:val="center"/>
              <w:rPr>
                <w:rFonts w:hint="eastAsia" w:ascii="宋体" w:hAnsi="宋体" w:cs="宋体"/>
                <w:sz w:val="24"/>
                <w:szCs w:val="24"/>
              </w:rPr>
            </w:pPr>
            <w:r>
              <w:rPr>
                <w:rFonts w:hint="eastAsia" w:ascii="宋体" w:hAnsi="宋体" w:cs="宋体"/>
                <w:sz w:val="24"/>
                <w:szCs w:val="24"/>
              </w:rPr>
              <w:t>实训报告、实训账册资料</w:t>
            </w:r>
          </w:p>
        </w:tc>
        <w:tc>
          <w:tcPr>
            <w:tcW w:w="4060" w:type="dxa"/>
            <w:noWrap w:val="0"/>
            <w:tcMar>
              <w:top w:w="113" w:type="dxa"/>
              <w:left w:w="108" w:type="dxa"/>
              <w:bottom w:w="113" w:type="dxa"/>
              <w:right w:w="108" w:type="dxa"/>
            </w:tcMar>
            <w:vAlign w:val="center"/>
          </w:tcPr>
          <w:p w14:paraId="2A9CD2C0">
            <w:pPr>
              <w:ind w:firstLine="0" w:firstLineChars="0"/>
              <w:rPr>
                <w:rFonts w:hint="eastAsia" w:ascii="宋体" w:hAnsi="宋体" w:cs="宋体"/>
                <w:sz w:val="24"/>
                <w:szCs w:val="24"/>
              </w:rPr>
            </w:pPr>
            <w:r>
              <w:rPr>
                <w:rFonts w:hint="eastAsia" w:ascii="宋体" w:hAnsi="宋体" w:cs="宋体"/>
                <w:sz w:val="24"/>
                <w:szCs w:val="24"/>
              </w:rPr>
              <w:t>认真填写实训报告，，并按时提交实训账册资料（计算机模拟应提交实训操作考核测试题），实训结果正确</w:t>
            </w:r>
          </w:p>
        </w:tc>
        <w:tc>
          <w:tcPr>
            <w:tcW w:w="1490" w:type="dxa"/>
            <w:noWrap w:val="0"/>
            <w:tcMar>
              <w:top w:w="113" w:type="dxa"/>
              <w:left w:w="108" w:type="dxa"/>
              <w:bottom w:w="113" w:type="dxa"/>
              <w:right w:w="108" w:type="dxa"/>
            </w:tcMar>
            <w:vAlign w:val="center"/>
          </w:tcPr>
          <w:p w14:paraId="59AAD317">
            <w:pPr>
              <w:ind w:firstLine="0" w:firstLineChars="0"/>
              <w:jc w:val="center"/>
              <w:rPr>
                <w:rFonts w:hint="eastAsia" w:ascii="宋体" w:hAnsi="宋体" w:cs="宋体"/>
                <w:sz w:val="24"/>
                <w:szCs w:val="24"/>
              </w:rPr>
            </w:pPr>
            <w:r>
              <w:rPr>
                <w:rFonts w:hint="eastAsia" w:ascii="宋体" w:hAnsi="宋体" w:cs="宋体"/>
                <w:sz w:val="24"/>
                <w:szCs w:val="24"/>
              </w:rPr>
              <w:t>结果考核</w:t>
            </w:r>
          </w:p>
        </w:tc>
      </w:tr>
    </w:tbl>
    <w:p w14:paraId="1C33DFAA">
      <w:pPr>
        <w:ind w:firstLine="560"/>
        <w:rPr>
          <w:rFonts w:hint="eastAsia"/>
        </w:rPr>
      </w:pPr>
      <w:r>
        <w:rPr>
          <w:rFonts w:hint="eastAsia"/>
        </w:rPr>
        <w:t>(4)顶岗实习考核办法</w:t>
      </w:r>
    </w:p>
    <w:p w14:paraId="0B09C3C0">
      <w:pPr>
        <w:ind w:firstLine="560"/>
        <w:rPr>
          <w:rFonts w:hint="eastAsia"/>
        </w:rPr>
      </w:pPr>
      <w:r>
        <w:rPr>
          <w:rFonts w:hint="eastAsia"/>
        </w:rPr>
        <w:t>校外顶岗实习成绩由学生自我评价、实习指导教师评价和实习单位鉴定三部分组成。学生自我评价由学生根据个人实习过程情况在实习手册中填写，实习指导教师计分；实习指导教师评价由带队实习教师根据学生顶岗实习期间的职业能力（专业技能，学习能力、职业道德）的掌握情况，包括实习手册中实习周志、实习，总结的填写等，对学生顶岗实习情况进行综合评定。实习单位根据学生的顶岗实习期间的综合表现（专业技能、学习能力、职业素质、遵守纪律）进行综合评价。具体考核办法如表所示。</w:t>
      </w:r>
    </w:p>
    <w:p w14:paraId="171BCAFA">
      <w:pPr>
        <w:ind w:firstLine="560"/>
        <w:rPr>
          <w:rFonts w:hint="eastAsia"/>
        </w:rPr>
      </w:pPr>
    </w:p>
    <w:p w14:paraId="284806FE">
      <w:pPr>
        <w:ind w:firstLine="560"/>
        <w:rPr>
          <w:rFonts w:hint="eastAsia"/>
        </w:rPr>
      </w:pPr>
    </w:p>
    <w:p w14:paraId="28E24218">
      <w:pPr>
        <w:ind w:firstLine="482"/>
        <w:jc w:val="center"/>
        <w:rPr>
          <w:rFonts w:hint="eastAsia" w:ascii="宋体" w:hAnsi="宋体" w:cs="宋体"/>
          <w:b/>
          <w:sz w:val="24"/>
          <w:szCs w:val="24"/>
        </w:rPr>
      </w:pPr>
      <w:r>
        <w:rPr>
          <w:rFonts w:hint="eastAsia" w:ascii="宋体" w:hAnsi="宋体" w:cs="宋体"/>
          <w:b/>
          <w:sz w:val="24"/>
          <w:szCs w:val="24"/>
        </w:rPr>
        <w:t>学生顶岗实习考核评价办法</w:t>
      </w:r>
    </w:p>
    <w:tbl>
      <w:tblPr>
        <w:tblStyle w:val="14"/>
        <w:tblW w:w="0" w:type="auto"/>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60"/>
        <w:gridCol w:w="1200"/>
        <w:gridCol w:w="2955"/>
        <w:gridCol w:w="2460"/>
      </w:tblGrid>
      <w:tr w14:paraId="3664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blHeader/>
        </w:trPr>
        <w:tc>
          <w:tcPr>
            <w:tcW w:w="795" w:type="dxa"/>
            <w:noWrap w:val="0"/>
            <w:tcMar>
              <w:top w:w="113" w:type="dxa"/>
              <w:left w:w="108" w:type="dxa"/>
              <w:bottom w:w="113" w:type="dxa"/>
              <w:right w:w="108" w:type="dxa"/>
            </w:tcMar>
            <w:vAlign w:val="center"/>
          </w:tcPr>
          <w:p w14:paraId="580A84FD">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序号</w:t>
            </w:r>
          </w:p>
        </w:tc>
        <w:tc>
          <w:tcPr>
            <w:tcW w:w="1260" w:type="dxa"/>
            <w:noWrap w:val="0"/>
            <w:tcMar>
              <w:top w:w="113" w:type="dxa"/>
              <w:left w:w="108" w:type="dxa"/>
              <w:bottom w:w="113" w:type="dxa"/>
              <w:right w:w="108" w:type="dxa"/>
            </w:tcMar>
            <w:vAlign w:val="center"/>
          </w:tcPr>
          <w:p w14:paraId="7E259D80">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考核项目</w:t>
            </w:r>
          </w:p>
        </w:tc>
        <w:tc>
          <w:tcPr>
            <w:tcW w:w="1200" w:type="dxa"/>
            <w:noWrap w:val="0"/>
            <w:tcMar>
              <w:top w:w="113" w:type="dxa"/>
              <w:left w:w="108" w:type="dxa"/>
              <w:bottom w:w="113" w:type="dxa"/>
              <w:right w:w="108" w:type="dxa"/>
            </w:tcMar>
            <w:vAlign w:val="center"/>
          </w:tcPr>
          <w:p w14:paraId="55BF1A12">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考核内容</w:t>
            </w:r>
          </w:p>
        </w:tc>
        <w:tc>
          <w:tcPr>
            <w:tcW w:w="2955" w:type="dxa"/>
            <w:noWrap w:val="0"/>
            <w:tcMar>
              <w:top w:w="113" w:type="dxa"/>
              <w:left w:w="108" w:type="dxa"/>
              <w:bottom w:w="113" w:type="dxa"/>
              <w:right w:w="108" w:type="dxa"/>
            </w:tcMar>
            <w:vAlign w:val="center"/>
          </w:tcPr>
          <w:p w14:paraId="6A9F2E13">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考核要求</w:t>
            </w:r>
          </w:p>
        </w:tc>
        <w:tc>
          <w:tcPr>
            <w:tcW w:w="2460" w:type="dxa"/>
            <w:noWrap w:val="0"/>
            <w:tcMar>
              <w:top w:w="113" w:type="dxa"/>
              <w:left w:w="108" w:type="dxa"/>
              <w:bottom w:w="113" w:type="dxa"/>
              <w:right w:w="108" w:type="dxa"/>
            </w:tcMar>
            <w:vAlign w:val="center"/>
          </w:tcPr>
          <w:p w14:paraId="598DB8C1">
            <w:pPr>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考核办法</w:t>
            </w:r>
          </w:p>
        </w:tc>
      </w:tr>
      <w:tr w14:paraId="7358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95" w:type="dxa"/>
            <w:noWrap w:val="0"/>
            <w:tcMar>
              <w:top w:w="113" w:type="dxa"/>
              <w:left w:w="108" w:type="dxa"/>
              <w:bottom w:w="113" w:type="dxa"/>
              <w:right w:w="108" w:type="dxa"/>
            </w:tcMar>
            <w:vAlign w:val="center"/>
          </w:tcPr>
          <w:p w14:paraId="453DA1C0">
            <w:pPr>
              <w:ind w:firstLine="0" w:firstLineChars="0"/>
              <w:jc w:val="center"/>
              <w:rPr>
                <w:rFonts w:hint="eastAsia" w:ascii="宋体" w:hAnsi="宋体" w:cs="宋体"/>
                <w:sz w:val="24"/>
                <w:szCs w:val="24"/>
              </w:rPr>
            </w:pPr>
            <w:r>
              <w:rPr>
                <w:rFonts w:hint="eastAsia" w:ascii="宋体" w:hAnsi="宋体" w:cs="宋体"/>
                <w:sz w:val="24"/>
                <w:szCs w:val="24"/>
              </w:rPr>
              <w:t>1</w:t>
            </w:r>
          </w:p>
        </w:tc>
        <w:tc>
          <w:tcPr>
            <w:tcW w:w="1260" w:type="dxa"/>
            <w:noWrap w:val="0"/>
            <w:tcMar>
              <w:top w:w="113" w:type="dxa"/>
              <w:left w:w="108" w:type="dxa"/>
              <w:bottom w:w="113" w:type="dxa"/>
              <w:right w:w="108" w:type="dxa"/>
            </w:tcMar>
            <w:vAlign w:val="center"/>
          </w:tcPr>
          <w:p w14:paraId="2E86D8DE">
            <w:pPr>
              <w:ind w:firstLine="0" w:firstLineChars="0"/>
              <w:jc w:val="center"/>
              <w:rPr>
                <w:rFonts w:hint="eastAsia" w:ascii="宋体" w:hAnsi="宋体" w:cs="宋体"/>
                <w:sz w:val="24"/>
                <w:szCs w:val="24"/>
              </w:rPr>
            </w:pPr>
            <w:r>
              <w:rPr>
                <w:rFonts w:hint="eastAsia" w:ascii="宋体" w:hAnsi="宋体" w:cs="宋体"/>
                <w:sz w:val="24"/>
                <w:szCs w:val="24"/>
              </w:rPr>
              <w:t>学生自我评价</w:t>
            </w:r>
          </w:p>
        </w:tc>
        <w:tc>
          <w:tcPr>
            <w:tcW w:w="1200" w:type="dxa"/>
            <w:noWrap w:val="0"/>
            <w:tcMar>
              <w:top w:w="113" w:type="dxa"/>
              <w:left w:w="108" w:type="dxa"/>
              <w:bottom w:w="113" w:type="dxa"/>
              <w:right w:w="108" w:type="dxa"/>
            </w:tcMar>
            <w:vAlign w:val="center"/>
          </w:tcPr>
          <w:p w14:paraId="2132FC4C">
            <w:pPr>
              <w:ind w:firstLine="0" w:firstLineChars="0"/>
              <w:jc w:val="center"/>
              <w:rPr>
                <w:rFonts w:hint="eastAsia" w:ascii="宋体" w:hAnsi="宋体" w:cs="宋体"/>
                <w:sz w:val="24"/>
                <w:szCs w:val="24"/>
              </w:rPr>
            </w:pPr>
            <w:r>
              <w:rPr>
                <w:rFonts w:hint="eastAsia" w:ascii="宋体" w:hAnsi="宋体" w:cs="宋体"/>
                <w:sz w:val="24"/>
                <w:szCs w:val="24"/>
              </w:rPr>
              <w:t>自我鉴定</w:t>
            </w:r>
          </w:p>
        </w:tc>
        <w:tc>
          <w:tcPr>
            <w:tcW w:w="2955" w:type="dxa"/>
            <w:noWrap w:val="0"/>
            <w:tcMar>
              <w:top w:w="113" w:type="dxa"/>
              <w:left w:w="108" w:type="dxa"/>
              <w:bottom w:w="113" w:type="dxa"/>
              <w:right w:w="108" w:type="dxa"/>
            </w:tcMar>
            <w:vAlign w:val="center"/>
          </w:tcPr>
          <w:p w14:paraId="3AC2AD11">
            <w:pPr>
              <w:ind w:firstLine="0" w:firstLineChars="0"/>
              <w:rPr>
                <w:rFonts w:hint="eastAsia" w:ascii="宋体" w:hAnsi="宋体" w:cs="宋体"/>
                <w:sz w:val="24"/>
                <w:szCs w:val="24"/>
              </w:rPr>
            </w:pPr>
            <w:r>
              <w:rPr>
                <w:rFonts w:hint="eastAsia" w:ascii="宋体" w:hAnsi="宋体" w:cs="宋体"/>
                <w:sz w:val="24"/>
                <w:szCs w:val="24"/>
              </w:rPr>
              <w:t>按学校和实习单位要求顶岗实习，完成顶岗实习任务，掌握相应岗位操作技能等，并填写实习自我鉴定。</w:t>
            </w:r>
          </w:p>
        </w:tc>
        <w:tc>
          <w:tcPr>
            <w:tcW w:w="2460" w:type="dxa"/>
            <w:noWrap w:val="0"/>
            <w:tcMar>
              <w:top w:w="113" w:type="dxa"/>
              <w:left w:w="108" w:type="dxa"/>
              <w:bottom w:w="113" w:type="dxa"/>
              <w:right w:w="108" w:type="dxa"/>
            </w:tcMar>
            <w:vAlign w:val="center"/>
          </w:tcPr>
          <w:p w14:paraId="114E82F0">
            <w:pPr>
              <w:ind w:firstLine="0" w:firstLineChars="0"/>
              <w:rPr>
                <w:rFonts w:hint="eastAsia" w:ascii="宋体" w:hAnsi="宋体" w:cs="宋体"/>
                <w:sz w:val="24"/>
                <w:szCs w:val="24"/>
              </w:rPr>
            </w:pPr>
            <w:r>
              <w:rPr>
                <w:rFonts w:hint="eastAsia" w:ascii="宋体" w:hAnsi="宋体" w:cs="宋体"/>
                <w:sz w:val="24"/>
                <w:szCs w:val="24"/>
              </w:rPr>
              <w:t>学生在实习手册中自己填写，实习指导教师统分</w:t>
            </w:r>
          </w:p>
        </w:tc>
      </w:tr>
      <w:tr w14:paraId="3949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noWrap w:val="0"/>
            <w:tcMar>
              <w:top w:w="113" w:type="dxa"/>
              <w:left w:w="108" w:type="dxa"/>
              <w:bottom w:w="113" w:type="dxa"/>
              <w:right w:w="108" w:type="dxa"/>
            </w:tcMar>
            <w:vAlign w:val="center"/>
          </w:tcPr>
          <w:p w14:paraId="14696EA7">
            <w:pPr>
              <w:ind w:firstLine="0" w:firstLineChars="0"/>
              <w:jc w:val="center"/>
              <w:rPr>
                <w:rFonts w:hint="eastAsia" w:ascii="宋体" w:hAnsi="宋体" w:cs="宋体"/>
                <w:sz w:val="24"/>
                <w:szCs w:val="24"/>
              </w:rPr>
            </w:pPr>
            <w:r>
              <w:rPr>
                <w:rFonts w:hint="eastAsia" w:ascii="宋体" w:hAnsi="宋体" w:cs="宋体"/>
                <w:sz w:val="24"/>
                <w:szCs w:val="24"/>
              </w:rPr>
              <w:t>2</w:t>
            </w:r>
          </w:p>
        </w:tc>
        <w:tc>
          <w:tcPr>
            <w:tcW w:w="1260" w:type="dxa"/>
            <w:vMerge w:val="restart"/>
            <w:noWrap w:val="0"/>
            <w:tcMar>
              <w:top w:w="113" w:type="dxa"/>
              <w:left w:w="108" w:type="dxa"/>
              <w:bottom w:w="113" w:type="dxa"/>
              <w:right w:w="108" w:type="dxa"/>
            </w:tcMar>
            <w:vAlign w:val="center"/>
          </w:tcPr>
          <w:p w14:paraId="6697EFDE">
            <w:pPr>
              <w:ind w:firstLine="0" w:firstLineChars="0"/>
              <w:jc w:val="center"/>
              <w:rPr>
                <w:rFonts w:hint="eastAsia" w:ascii="宋体" w:hAnsi="宋体" w:cs="宋体"/>
                <w:sz w:val="24"/>
                <w:szCs w:val="24"/>
              </w:rPr>
            </w:pPr>
            <w:r>
              <w:rPr>
                <w:rFonts w:hint="eastAsia" w:ascii="宋体" w:hAnsi="宋体" w:cs="宋体"/>
                <w:sz w:val="24"/>
                <w:szCs w:val="24"/>
              </w:rPr>
              <w:t>实习指导教师综合评价</w:t>
            </w:r>
          </w:p>
        </w:tc>
        <w:tc>
          <w:tcPr>
            <w:tcW w:w="1200" w:type="dxa"/>
            <w:noWrap w:val="0"/>
            <w:tcMar>
              <w:top w:w="113" w:type="dxa"/>
              <w:left w:w="108" w:type="dxa"/>
              <w:bottom w:w="113" w:type="dxa"/>
              <w:right w:w="108" w:type="dxa"/>
            </w:tcMar>
            <w:vAlign w:val="center"/>
          </w:tcPr>
          <w:p w14:paraId="570CD06A">
            <w:pPr>
              <w:ind w:firstLine="0" w:firstLineChars="0"/>
              <w:jc w:val="center"/>
              <w:rPr>
                <w:rFonts w:hint="eastAsia" w:ascii="宋体" w:hAnsi="宋体" w:cs="宋体"/>
                <w:sz w:val="24"/>
                <w:szCs w:val="24"/>
              </w:rPr>
            </w:pPr>
            <w:r>
              <w:rPr>
                <w:rFonts w:hint="eastAsia" w:ascii="宋体" w:hAnsi="宋体" w:cs="宋体"/>
                <w:sz w:val="24"/>
                <w:szCs w:val="24"/>
              </w:rPr>
              <w:t>实习周志和实习总结</w:t>
            </w:r>
          </w:p>
        </w:tc>
        <w:tc>
          <w:tcPr>
            <w:tcW w:w="2955" w:type="dxa"/>
            <w:noWrap w:val="0"/>
            <w:tcMar>
              <w:top w:w="113" w:type="dxa"/>
              <w:left w:w="108" w:type="dxa"/>
              <w:bottom w:w="113" w:type="dxa"/>
              <w:right w:w="108" w:type="dxa"/>
            </w:tcMar>
            <w:vAlign w:val="center"/>
          </w:tcPr>
          <w:p w14:paraId="11A5BB75">
            <w:pPr>
              <w:ind w:firstLine="0" w:firstLineChars="0"/>
              <w:rPr>
                <w:rFonts w:hint="eastAsia" w:ascii="宋体" w:hAnsi="宋体" w:cs="宋体"/>
                <w:sz w:val="24"/>
                <w:szCs w:val="24"/>
              </w:rPr>
            </w:pPr>
            <w:r>
              <w:rPr>
                <w:rFonts w:hint="eastAsia" w:ascii="宋体" w:hAnsi="宋体" w:cs="宋体"/>
                <w:sz w:val="24"/>
                <w:szCs w:val="24"/>
              </w:rPr>
              <w:t>1.按时、认真地填写实习周志，记录实习生活、工作过程</w:t>
            </w:r>
          </w:p>
          <w:p w14:paraId="625CC81C">
            <w:pPr>
              <w:ind w:firstLine="0" w:firstLineChars="0"/>
              <w:rPr>
                <w:rFonts w:hint="eastAsia" w:ascii="宋体" w:hAnsi="宋体" w:cs="宋体"/>
                <w:sz w:val="24"/>
                <w:szCs w:val="24"/>
              </w:rPr>
            </w:pPr>
            <w:r>
              <w:rPr>
                <w:rFonts w:hint="eastAsia" w:ascii="宋体" w:hAnsi="宋体" w:cs="宋体"/>
                <w:sz w:val="24"/>
                <w:szCs w:val="24"/>
              </w:rPr>
              <w:t>2.按要求撰写实习总结，包括实习单位介绍、实习主要过程、收获和体会，字数500-800字</w:t>
            </w:r>
          </w:p>
        </w:tc>
        <w:tc>
          <w:tcPr>
            <w:tcW w:w="2460" w:type="dxa"/>
            <w:noWrap w:val="0"/>
            <w:tcMar>
              <w:top w:w="113" w:type="dxa"/>
              <w:left w:w="108" w:type="dxa"/>
              <w:bottom w:w="113" w:type="dxa"/>
              <w:right w:w="108" w:type="dxa"/>
            </w:tcMar>
            <w:vAlign w:val="center"/>
          </w:tcPr>
          <w:p w14:paraId="22F312C5">
            <w:pPr>
              <w:ind w:firstLine="0" w:firstLineChars="0"/>
              <w:rPr>
                <w:rFonts w:hint="eastAsia" w:ascii="宋体" w:hAnsi="宋体" w:cs="宋体"/>
                <w:sz w:val="24"/>
                <w:szCs w:val="24"/>
              </w:rPr>
            </w:pPr>
            <w:r>
              <w:rPr>
                <w:rFonts w:hint="eastAsia" w:ascii="宋体" w:hAnsi="宋体" w:cs="宋体"/>
                <w:sz w:val="24"/>
                <w:szCs w:val="24"/>
              </w:rPr>
              <w:t>由实习指导教师根据学生实习手册内容进行综合评定</w:t>
            </w:r>
          </w:p>
        </w:tc>
      </w:tr>
      <w:tr w14:paraId="2F11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795" w:type="dxa"/>
            <w:vMerge w:val="continue"/>
            <w:noWrap w:val="0"/>
            <w:tcMar>
              <w:top w:w="113" w:type="dxa"/>
              <w:left w:w="108" w:type="dxa"/>
              <w:bottom w:w="113" w:type="dxa"/>
              <w:right w:w="108" w:type="dxa"/>
            </w:tcMar>
            <w:vAlign w:val="center"/>
          </w:tcPr>
          <w:p w14:paraId="6A70A886">
            <w:pPr>
              <w:ind w:firstLine="0" w:firstLineChars="0"/>
              <w:jc w:val="center"/>
              <w:rPr>
                <w:rFonts w:hint="eastAsia" w:ascii="宋体" w:hAnsi="宋体" w:cs="宋体"/>
                <w:sz w:val="24"/>
                <w:szCs w:val="24"/>
              </w:rPr>
            </w:pPr>
          </w:p>
        </w:tc>
        <w:tc>
          <w:tcPr>
            <w:tcW w:w="1260" w:type="dxa"/>
            <w:vMerge w:val="continue"/>
            <w:noWrap w:val="0"/>
            <w:tcMar>
              <w:top w:w="113" w:type="dxa"/>
              <w:left w:w="108" w:type="dxa"/>
              <w:bottom w:w="113" w:type="dxa"/>
              <w:right w:w="108" w:type="dxa"/>
            </w:tcMar>
            <w:vAlign w:val="center"/>
          </w:tcPr>
          <w:p w14:paraId="63A8403D">
            <w:pPr>
              <w:ind w:firstLine="0" w:firstLineChars="0"/>
              <w:jc w:val="center"/>
              <w:rPr>
                <w:rFonts w:hint="eastAsia" w:ascii="宋体" w:hAnsi="宋体" w:cs="宋体"/>
                <w:sz w:val="24"/>
                <w:szCs w:val="24"/>
              </w:rPr>
            </w:pPr>
          </w:p>
        </w:tc>
        <w:tc>
          <w:tcPr>
            <w:tcW w:w="1200" w:type="dxa"/>
            <w:noWrap w:val="0"/>
            <w:tcMar>
              <w:top w:w="113" w:type="dxa"/>
              <w:left w:w="108" w:type="dxa"/>
              <w:bottom w:w="113" w:type="dxa"/>
              <w:right w:w="108" w:type="dxa"/>
            </w:tcMar>
            <w:vAlign w:val="center"/>
          </w:tcPr>
          <w:p w14:paraId="4C1CBF18">
            <w:pPr>
              <w:ind w:firstLine="0" w:firstLineChars="0"/>
              <w:jc w:val="center"/>
              <w:rPr>
                <w:rFonts w:hint="eastAsia" w:ascii="宋体" w:hAnsi="宋体" w:cs="宋体"/>
                <w:sz w:val="24"/>
                <w:szCs w:val="24"/>
              </w:rPr>
            </w:pPr>
            <w:r>
              <w:rPr>
                <w:rFonts w:hint="eastAsia" w:ascii="宋体" w:hAnsi="宋体" w:cs="宋体"/>
                <w:sz w:val="24"/>
                <w:szCs w:val="24"/>
              </w:rPr>
              <w:t>实习指导教师评价</w:t>
            </w:r>
          </w:p>
        </w:tc>
        <w:tc>
          <w:tcPr>
            <w:tcW w:w="2955" w:type="dxa"/>
            <w:noWrap w:val="0"/>
            <w:tcMar>
              <w:top w:w="113" w:type="dxa"/>
              <w:left w:w="108" w:type="dxa"/>
              <w:bottom w:w="113" w:type="dxa"/>
              <w:right w:w="108" w:type="dxa"/>
            </w:tcMar>
            <w:vAlign w:val="center"/>
          </w:tcPr>
          <w:p w14:paraId="109D1E82">
            <w:pPr>
              <w:ind w:firstLine="0" w:firstLineChars="0"/>
              <w:rPr>
                <w:rFonts w:hint="eastAsia" w:ascii="宋体" w:hAnsi="宋体" w:cs="宋体"/>
                <w:sz w:val="24"/>
                <w:szCs w:val="24"/>
              </w:rPr>
            </w:pPr>
            <w:r>
              <w:rPr>
                <w:rFonts w:hint="eastAsia" w:ascii="宋体" w:hAnsi="宋体" w:cs="宋体"/>
                <w:sz w:val="24"/>
                <w:szCs w:val="24"/>
              </w:rPr>
              <w:t>遵守工作纪律和职业道德、工作态度、表现好，学习能力强，掌握专业实际工作技能</w:t>
            </w:r>
          </w:p>
        </w:tc>
        <w:tc>
          <w:tcPr>
            <w:tcW w:w="2460" w:type="dxa"/>
            <w:noWrap w:val="0"/>
            <w:tcMar>
              <w:top w:w="113" w:type="dxa"/>
              <w:left w:w="108" w:type="dxa"/>
              <w:bottom w:w="113" w:type="dxa"/>
              <w:right w:w="108" w:type="dxa"/>
            </w:tcMar>
            <w:vAlign w:val="center"/>
          </w:tcPr>
          <w:p w14:paraId="29D67D1B">
            <w:pPr>
              <w:ind w:firstLine="0" w:firstLineChars="0"/>
              <w:rPr>
                <w:rFonts w:hint="eastAsia" w:ascii="宋体" w:hAnsi="宋体" w:cs="宋体"/>
                <w:sz w:val="24"/>
                <w:szCs w:val="24"/>
              </w:rPr>
            </w:pPr>
            <w:r>
              <w:rPr>
                <w:rFonts w:hint="eastAsia" w:ascii="宋体" w:hAnsi="宋体" w:cs="宋体"/>
                <w:sz w:val="24"/>
                <w:szCs w:val="24"/>
              </w:rPr>
              <w:t>由实习指导教师根据学生顶岗实习期间的职业能力（专业技能、学习能力、职业道德）进行综合评价</w:t>
            </w:r>
          </w:p>
        </w:tc>
      </w:tr>
      <w:tr w14:paraId="7EEE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795" w:type="dxa"/>
            <w:noWrap w:val="0"/>
            <w:tcMar>
              <w:top w:w="113" w:type="dxa"/>
              <w:left w:w="108" w:type="dxa"/>
              <w:bottom w:w="113" w:type="dxa"/>
              <w:right w:w="108" w:type="dxa"/>
            </w:tcMar>
            <w:vAlign w:val="center"/>
          </w:tcPr>
          <w:p w14:paraId="1B166482">
            <w:pPr>
              <w:ind w:firstLine="0" w:firstLineChars="0"/>
              <w:jc w:val="center"/>
              <w:rPr>
                <w:rFonts w:hint="eastAsia" w:ascii="宋体" w:hAnsi="宋体" w:cs="宋体"/>
                <w:sz w:val="24"/>
                <w:szCs w:val="24"/>
              </w:rPr>
            </w:pPr>
            <w:r>
              <w:rPr>
                <w:rFonts w:hint="eastAsia" w:ascii="宋体" w:hAnsi="宋体" w:cs="宋体"/>
                <w:sz w:val="24"/>
                <w:szCs w:val="24"/>
              </w:rPr>
              <w:t>3</w:t>
            </w:r>
          </w:p>
        </w:tc>
        <w:tc>
          <w:tcPr>
            <w:tcW w:w="1260" w:type="dxa"/>
            <w:noWrap w:val="0"/>
            <w:tcMar>
              <w:top w:w="113" w:type="dxa"/>
              <w:left w:w="108" w:type="dxa"/>
              <w:bottom w:w="113" w:type="dxa"/>
              <w:right w:w="108" w:type="dxa"/>
            </w:tcMar>
            <w:vAlign w:val="center"/>
          </w:tcPr>
          <w:p w14:paraId="12BF60C7">
            <w:pPr>
              <w:ind w:firstLine="0" w:firstLineChars="0"/>
              <w:jc w:val="center"/>
              <w:rPr>
                <w:rFonts w:hint="eastAsia" w:ascii="宋体" w:hAnsi="宋体" w:cs="宋体"/>
                <w:sz w:val="24"/>
                <w:szCs w:val="24"/>
              </w:rPr>
            </w:pPr>
            <w:r>
              <w:rPr>
                <w:rFonts w:hint="eastAsia" w:ascii="宋体" w:hAnsi="宋体" w:cs="宋体"/>
                <w:sz w:val="24"/>
                <w:szCs w:val="24"/>
              </w:rPr>
              <w:t>实习单位评价</w:t>
            </w:r>
          </w:p>
        </w:tc>
        <w:tc>
          <w:tcPr>
            <w:tcW w:w="1200" w:type="dxa"/>
            <w:noWrap w:val="0"/>
            <w:tcMar>
              <w:top w:w="113" w:type="dxa"/>
              <w:left w:w="108" w:type="dxa"/>
              <w:bottom w:w="113" w:type="dxa"/>
              <w:right w:w="108" w:type="dxa"/>
            </w:tcMar>
            <w:vAlign w:val="center"/>
          </w:tcPr>
          <w:p w14:paraId="3D1E762B">
            <w:pPr>
              <w:ind w:firstLine="0" w:firstLineChars="0"/>
              <w:jc w:val="center"/>
              <w:rPr>
                <w:rFonts w:hint="eastAsia" w:ascii="宋体" w:hAnsi="宋体" w:cs="宋体"/>
                <w:sz w:val="24"/>
                <w:szCs w:val="24"/>
              </w:rPr>
            </w:pPr>
            <w:r>
              <w:rPr>
                <w:rFonts w:hint="eastAsia" w:ascii="宋体" w:hAnsi="宋体" w:cs="宋体"/>
                <w:sz w:val="24"/>
                <w:szCs w:val="24"/>
              </w:rPr>
              <w:t>实习表现及技能掌握情况</w:t>
            </w:r>
          </w:p>
        </w:tc>
        <w:tc>
          <w:tcPr>
            <w:tcW w:w="2955" w:type="dxa"/>
            <w:noWrap w:val="0"/>
            <w:tcMar>
              <w:top w:w="113" w:type="dxa"/>
              <w:left w:w="108" w:type="dxa"/>
              <w:bottom w:w="113" w:type="dxa"/>
              <w:right w:w="108" w:type="dxa"/>
            </w:tcMar>
            <w:vAlign w:val="center"/>
          </w:tcPr>
          <w:p w14:paraId="64C6FB67">
            <w:pPr>
              <w:ind w:firstLine="0" w:firstLineChars="0"/>
              <w:rPr>
                <w:rFonts w:hint="eastAsia" w:ascii="宋体" w:hAnsi="宋体" w:cs="宋体"/>
                <w:sz w:val="24"/>
                <w:szCs w:val="24"/>
              </w:rPr>
            </w:pPr>
            <w:r>
              <w:rPr>
                <w:rFonts w:hint="eastAsia" w:ascii="宋体" w:hAnsi="宋体" w:cs="宋体"/>
                <w:sz w:val="24"/>
                <w:szCs w:val="24"/>
              </w:rPr>
              <w:t>工作态度好，按时出勤，工作表现和工作成果符合实习单位要求</w:t>
            </w:r>
          </w:p>
        </w:tc>
        <w:tc>
          <w:tcPr>
            <w:tcW w:w="2460" w:type="dxa"/>
            <w:noWrap w:val="0"/>
            <w:tcMar>
              <w:top w:w="113" w:type="dxa"/>
              <w:left w:w="108" w:type="dxa"/>
              <w:bottom w:w="113" w:type="dxa"/>
              <w:right w:w="108" w:type="dxa"/>
            </w:tcMar>
            <w:vAlign w:val="center"/>
          </w:tcPr>
          <w:p w14:paraId="4B353071">
            <w:pPr>
              <w:ind w:firstLine="0" w:firstLineChars="0"/>
              <w:rPr>
                <w:rFonts w:hint="eastAsia" w:ascii="宋体" w:hAnsi="宋体" w:cs="宋体"/>
                <w:sz w:val="24"/>
                <w:szCs w:val="24"/>
              </w:rPr>
            </w:pPr>
            <w:r>
              <w:rPr>
                <w:rFonts w:hint="eastAsia" w:ascii="宋体" w:hAnsi="宋体" w:cs="宋体"/>
                <w:sz w:val="24"/>
                <w:szCs w:val="24"/>
              </w:rPr>
              <w:t>由实习单位根据学生的综合表现（专业技能、学习能力、职业素质、遵守纪律）进行综合评价</w:t>
            </w:r>
          </w:p>
        </w:tc>
      </w:tr>
    </w:tbl>
    <w:p w14:paraId="6FC21935">
      <w:pPr>
        <w:pStyle w:val="3"/>
        <w:rPr>
          <w:rFonts w:hint="eastAsia"/>
          <w:lang w:val="zh-TW"/>
        </w:rPr>
      </w:pPr>
      <w:bookmarkStart w:id="82" w:name="_Toc29800"/>
      <w:bookmarkStart w:id="83" w:name="_Toc12089"/>
      <w:r>
        <w:rPr>
          <w:rFonts w:hint="eastAsia"/>
          <w:lang w:val="zh-TW"/>
        </w:rPr>
        <w:t>（六）质量管理</w:t>
      </w:r>
      <w:bookmarkEnd w:id="82"/>
      <w:bookmarkEnd w:id="83"/>
    </w:p>
    <w:bookmarkEnd w:id="66"/>
    <w:bookmarkEnd w:id="67"/>
    <w:p w14:paraId="73E26C50">
      <w:pPr>
        <w:ind w:firstLine="560"/>
      </w:pPr>
      <w:r>
        <w:rPr>
          <w:rFonts w:hint="eastAsia"/>
        </w:rPr>
        <w:t>人才培养是学校的根本任务，教学工作是学校的中心工作。构建完善专业教学质量保障体系，是实施教学运行过程管理，实现人才培养目标的前提和基础。要牢固树立</w:t>
      </w:r>
      <w:r>
        <w:t>“以质量求生存，以贡献谋发展”的工作理念，积极探索以制度规范管理，</w:t>
      </w:r>
      <w:r>
        <w:rPr>
          <w:rFonts w:hint="eastAsia"/>
        </w:rPr>
        <w:t>提升人才培养质量</w:t>
      </w:r>
      <w:r>
        <w:t>。</w:t>
      </w:r>
    </w:p>
    <w:p w14:paraId="2F7E2018">
      <w:pPr>
        <w:ind w:firstLine="560"/>
      </w:pPr>
      <w:r>
        <w:rPr>
          <w:rFonts w:hint="eastAsia"/>
        </w:rPr>
        <w:t>1.建立教学质量标准。要对人才培养目标与定位、师资队伍、教学资源、培养过程、学生发展、质量保障等指标制定标准，根据标准制定相关的《教师工作规范》《教学督导团工作条例》《课堂质量综合评价实施办法》《学生网上评价办法》《教师互评办法》等一系列规章制度，明确各教学环节的质量标准，建立健全教学基本规范和教学管理基本流程，使教学工作的每一个环节都做到有章可循、有据可依。</w:t>
      </w:r>
    </w:p>
    <w:p w14:paraId="6BD2FFC9">
      <w:pPr>
        <w:ind w:firstLine="560"/>
      </w:pPr>
      <w:r>
        <w:rPr>
          <w:rFonts w:hint="eastAsia"/>
        </w:rPr>
        <w:t>2.完善教学质量保障体系。建立由目标、标准、执行、评价、反馈、调控、改进等组成教学质量监控体系，</w:t>
      </w:r>
      <w:r>
        <w:t>包括教学决策指挥系统、教学质量目标系统、教学投入保障系统、教学运行管理系统、教学监控评价系统和教学质量信息反馈改进系统</w:t>
      </w:r>
      <w:r>
        <w:rPr>
          <w:rFonts w:hint="eastAsia"/>
        </w:rPr>
        <w:t>。注重对“教师教学质量”和“学生学习质量”的量化评价。</w:t>
      </w:r>
    </w:p>
    <w:p w14:paraId="19F83E38">
      <w:pPr>
        <w:ind w:firstLine="560"/>
      </w:pPr>
      <w:r>
        <w:rPr>
          <w:rFonts w:hint="eastAsia"/>
        </w:rPr>
        <w:t>3.健全教学质量保障队伍。组建教学质量保障体系的领导机构、管理机构、执行机构和监督机构，明确各自职责。建立一支专兼结合、分工协作的教学管理队伍，实现学生教学信息员班级全覆盖。通过教学运行状态数据的采集和分析，实现了对学校教学质量保障工作成效的有效监测和评价，为进一步改进管理、提升质量提供了依据。</w:t>
      </w:r>
    </w:p>
    <w:p w14:paraId="79500EF0">
      <w:pPr>
        <w:ind w:firstLine="560"/>
      </w:pPr>
      <w:r>
        <w:rPr>
          <w:rFonts w:hint="eastAsia"/>
        </w:rPr>
        <w:t>4. 强化教学过程监控。要加强常规检查和专项检查，</w:t>
      </w:r>
      <w:r>
        <w:t>实现对教学运行过程监控和评价的全覆盖。</w:t>
      </w:r>
      <w:r>
        <w:rPr>
          <w:rFonts w:hint="eastAsia"/>
        </w:rPr>
        <w:t>要定期召开全校教学工作会议和系部教学工作例会，全面查找教学和人才培养过程中存在的不足和问题，分析主客观原因，提出下一阶段教改的主要思路和举措。</w:t>
      </w:r>
    </w:p>
    <w:p w14:paraId="2CBB812B">
      <w:pPr>
        <w:ind w:firstLine="560"/>
        <w:rPr>
          <w:rFonts w:hint="eastAsia"/>
        </w:rPr>
      </w:pPr>
      <w:r>
        <w:rPr>
          <w:rFonts w:hint="eastAsia"/>
        </w:rPr>
        <w:t>5.进行教学诊断自查。聘请行企校</w:t>
      </w:r>
      <w:r>
        <w:t>专家们从专业定位</w:t>
      </w:r>
      <w:r>
        <w:rPr>
          <w:rFonts w:hint="eastAsia"/>
        </w:rPr>
        <w:t>、培养目标、培养方案、课程建设、师资队伍、教学条件、教学改革与成效、运行管理等指标进行全面考察诊断，查找存在的问题与不足，提出改进意见和建议，以</w:t>
      </w:r>
      <w:r>
        <w:t>认识不足，厘清思路</w:t>
      </w:r>
      <w:r>
        <w:rPr>
          <w:rFonts w:hint="eastAsia"/>
        </w:rPr>
        <w:t>。</w:t>
      </w:r>
    </w:p>
    <w:p w14:paraId="6583D51D">
      <w:pPr>
        <w:pStyle w:val="2"/>
        <w:rPr>
          <w:rFonts w:hint="eastAsia"/>
        </w:rPr>
      </w:pPr>
      <w:bookmarkStart w:id="84" w:name="_Toc14226"/>
      <w:bookmarkStart w:id="85" w:name="_Toc20193"/>
      <w:bookmarkStart w:id="86" w:name="_Toc10423"/>
      <w:bookmarkStart w:id="87" w:name="_Toc16812381"/>
      <w:r>
        <w:rPr>
          <w:rFonts w:hint="eastAsia"/>
        </w:rPr>
        <w:t>九、毕业要求</w:t>
      </w:r>
      <w:bookmarkEnd w:id="84"/>
      <w:bookmarkEnd w:id="85"/>
      <w:bookmarkEnd w:id="86"/>
      <w:bookmarkEnd w:id="87"/>
    </w:p>
    <w:p w14:paraId="7DD0CDE8">
      <w:pPr>
        <w:ind w:firstLine="560"/>
      </w:pPr>
      <w:r>
        <w:rPr>
          <w:rFonts w:hint="eastAsia"/>
        </w:rPr>
        <w:t>依据教育部印发的《中等职业学校学生学籍管理办法》（教职成﹝2010〕7号）第八章“毕业与结业”第三十三条的规定，并结合我专业的实际情况，达到以下要求的学生，可准予毕业：</w:t>
      </w:r>
    </w:p>
    <w:p w14:paraId="42E2CF34">
      <w:pPr>
        <w:ind w:firstLine="560"/>
      </w:pPr>
      <w:r>
        <w:rPr>
          <w:rFonts w:hint="eastAsia"/>
        </w:rPr>
        <w:t>（1）思想品德评价合格（综合素质测评达到学校有关规定）；</w:t>
      </w:r>
    </w:p>
    <w:p w14:paraId="4D691532">
      <w:pPr>
        <w:ind w:firstLine="560"/>
      </w:pPr>
      <w:r>
        <w:rPr>
          <w:rFonts w:hint="eastAsia"/>
        </w:rPr>
        <w:t>（2）修满本专业教学计划规定的全部课程且成绩合格，或修满规定学分；</w:t>
      </w:r>
    </w:p>
    <w:p w14:paraId="097A0F32">
      <w:pPr>
        <w:ind w:firstLine="560"/>
      </w:pPr>
      <w:r>
        <w:rPr>
          <w:rFonts w:hint="eastAsia"/>
        </w:rPr>
        <w:t>（3）顶岗实习或工学交替实习鉴定合格；</w:t>
      </w:r>
    </w:p>
    <w:p w14:paraId="64A8B689">
      <w:pPr>
        <w:ind w:firstLine="560"/>
      </w:pPr>
      <w:r>
        <w:rPr>
          <w:rFonts w:hint="eastAsia"/>
        </w:rPr>
        <w:t>（4）获得职业资格证书。</w:t>
      </w:r>
    </w:p>
    <w:p w14:paraId="21317784">
      <w:pPr>
        <w:ind w:firstLine="560"/>
      </w:pPr>
      <w:r>
        <w:rPr>
          <w:rFonts w:hint="eastAsia"/>
        </w:rPr>
        <w:t>满足以上所有要求才能予以毕业，学生如提前修满教学计划规定的全部课程且达到毕业条件，经本人申请，学校同意，可以在学制规定年限内提前毕业。</w:t>
      </w:r>
    </w:p>
    <w:p w14:paraId="0351FBE3">
      <w:pPr>
        <w:ind w:firstLine="560"/>
        <w:rPr>
          <w:rFonts w:hint="eastAsia"/>
        </w:rPr>
      </w:pPr>
    </w:p>
    <w:sectPr>
      <w:headerReference r:id="rId7" w:type="first"/>
      <w:footerReference r:id="rId9" w:type="first"/>
      <w:footerReference r:id="rId8" w:type="default"/>
      <w:pgSz w:w="11906" w:h="16838"/>
      <w:pgMar w:top="1440" w:right="1800" w:bottom="1440" w:left="1800" w:header="851" w:footer="992" w:gutter="0"/>
      <w:pgNumType w:start="1"/>
      <w:cols w:space="720" w:num="1"/>
      <w:titlePg/>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4BB4A">
    <w:pPr>
      <w:pStyle w:val="8"/>
      <w:tabs>
        <w:tab w:val="clear" w:pos="4153"/>
      </w:tabs>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DA3B0">
    <w:pPr>
      <w:pStyle w:val="8"/>
      <w:tabs>
        <w:tab w:val="clear" w:pos="4153"/>
      </w:tabs>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D1FC22">
                          <w:pPr>
                            <w:pStyle w:val="8"/>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62D1FC22">
                    <w:pPr>
                      <w:pStyle w:val="8"/>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672EB">
    <w:pPr>
      <w:pStyle w:val="8"/>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75A36B">
                          <w:pPr>
                            <w:pStyle w:val="8"/>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6E75A36B">
                    <w:pPr>
                      <w:pStyle w:val="8"/>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0AEA2">
    <w:pPr>
      <w:pStyle w:val="13"/>
      <w:pBdr>
        <w:bottom w:val="none" w:color="auto" w:sz="0" w:space="1"/>
      </w:pBdr>
      <w:ind w:firstLine="562"/>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0ABCA">
    <w:pPr>
      <w:pStyle w:val="13"/>
      <w:pBdr>
        <w:bottom w:val="none" w:color="auto" w:sz="0" w:space="1"/>
      </w:pBdr>
      <w:ind w:firstLine="56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F39DC"/>
    <w:multiLevelType w:val="singleLevel"/>
    <w:tmpl w:val="D99F39DC"/>
    <w:lvl w:ilvl="0" w:tentative="0">
      <w:start w:val="2"/>
      <w:numFmt w:val="decimal"/>
      <w:suff w:val="nothing"/>
      <w:lvlText w:val="（%1）"/>
      <w:lvlJc w:val="left"/>
    </w:lvl>
  </w:abstractNum>
  <w:abstractNum w:abstractNumId="1">
    <w:nsid w:val="15155B06"/>
    <w:multiLevelType w:val="singleLevel"/>
    <w:tmpl w:val="15155B0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20"/>
  <w:drawingGridVerticalSpacing w:val="21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MDc1NjYxNmE5MzU3ZjJhM2U0OGZlYmMwOTBhODkifQ=="/>
  </w:docVars>
  <w:rsids>
    <w:rsidRoot w:val="00172A27"/>
    <w:rsid w:val="000077D4"/>
    <w:rsid w:val="00011510"/>
    <w:rsid w:val="00017538"/>
    <w:rsid w:val="00050E5B"/>
    <w:rsid w:val="0006249B"/>
    <w:rsid w:val="0006443F"/>
    <w:rsid w:val="00083A94"/>
    <w:rsid w:val="000905AA"/>
    <w:rsid w:val="00094EE5"/>
    <w:rsid w:val="000A1057"/>
    <w:rsid w:val="000B5502"/>
    <w:rsid w:val="000B65B9"/>
    <w:rsid w:val="000D1BCF"/>
    <w:rsid w:val="000F6B0C"/>
    <w:rsid w:val="00112B0D"/>
    <w:rsid w:val="0012439C"/>
    <w:rsid w:val="0014291C"/>
    <w:rsid w:val="00161551"/>
    <w:rsid w:val="00175358"/>
    <w:rsid w:val="001B42B2"/>
    <w:rsid w:val="001D28F5"/>
    <w:rsid w:val="002044A5"/>
    <w:rsid w:val="00207914"/>
    <w:rsid w:val="0021362A"/>
    <w:rsid w:val="00235E19"/>
    <w:rsid w:val="002715DF"/>
    <w:rsid w:val="00281D1B"/>
    <w:rsid w:val="00283616"/>
    <w:rsid w:val="00286736"/>
    <w:rsid w:val="002A00DD"/>
    <w:rsid w:val="002C08EE"/>
    <w:rsid w:val="002D10E2"/>
    <w:rsid w:val="002E3788"/>
    <w:rsid w:val="002F167F"/>
    <w:rsid w:val="00302748"/>
    <w:rsid w:val="00310E6D"/>
    <w:rsid w:val="003529FA"/>
    <w:rsid w:val="00375B7A"/>
    <w:rsid w:val="00376699"/>
    <w:rsid w:val="0038344C"/>
    <w:rsid w:val="00394317"/>
    <w:rsid w:val="003A3EEF"/>
    <w:rsid w:val="003C003C"/>
    <w:rsid w:val="00411623"/>
    <w:rsid w:val="004421BE"/>
    <w:rsid w:val="00442B2B"/>
    <w:rsid w:val="00451A70"/>
    <w:rsid w:val="00461AE2"/>
    <w:rsid w:val="00462B78"/>
    <w:rsid w:val="0049706D"/>
    <w:rsid w:val="00497C3C"/>
    <w:rsid w:val="004B5B86"/>
    <w:rsid w:val="004C3E6A"/>
    <w:rsid w:val="004C4014"/>
    <w:rsid w:val="004C56B0"/>
    <w:rsid w:val="004D3E19"/>
    <w:rsid w:val="004E41C1"/>
    <w:rsid w:val="005073EE"/>
    <w:rsid w:val="0052006B"/>
    <w:rsid w:val="00553D62"/>
    <w:rsid w:val="005626B9"/>
    <w:rsid w:val="005702A5"/>
    <w:rsid w:val="005A5FC2"/>
    <w:rsid w:val="005B0C50"/>
    <w:rsid w:val="005B69D7"/>
    <w:rsid w:val="0063189A"/>
    <w:rsid w:val="00650CAF"/>
    <w:rsid w:val="006638E6"/>
    <w:rsid w:val="00674CF0"/>
    <w:rsid w:val="00693A61"/>
    <w:rsid w:val="006B19B0"/>
    <w:rsid w:val="006B6B7D"/>
    <w:rsid w:val="006D0557"/>
    <w:rsid w:val="006E5683"/>
    <w:rsid w:val="00703FFB"/>
    <w:rsid w:val="0073618C"/>
    <w:rsid w:val="007370FC"/>
    <w:rsid w:val="0075492B"/>
    <w:rsid w:val="00763744"/>
    <w:rsid w:val="007650D0"/>
    <w:rsid w:val="007675B9"/>
    <w:rsid w:val="00771E2C"/>
    <w:rsid w:val="0077391D"/>
    <w:rsid w:val="007806E2"/>
    <w:rsid w:val="00782FF4"/>
    <w:rsid w:val="0078592D"/>
    <w:rsid w:val="0079340E"/>
    <w:rsid w:val="007C0538"/>
    <w:rsid w:val="007C770F"/>
    <w:rsid w:val="007C7C23"/>
    <w:rsid w:val="007D5321"/>
    <w:rsid w:val="007E7CAD"/>
    <w:rsid w:val="007F0B27"/>
    <w:rsid w:val="00812FB3"/>
    <w:rsid w:val="0082277C"/>
    <w:rsid w:val="00824552"/>
    <w:rsid w:val="00846850"/>
    <w:rsid w:val="0085585A"/>
    <w:rsid w:val="00856042"/>
    <w:rsid w:val="00893DB9"/>
    <w:rsid w:val="008A09EC"/>
    <w:rsid w:val="008B20F7"/>
    <w:rsid w:val="008C5A91"/>
    <w:rsid w:val="008C75B3"/>
    <w:rsid w:val="008D28E7"/>
    <w:rsid w:val="008E0A7D"/>
    <w:rsid w:val="008E0B94"/>
    <w:rsid w:val="008E3080"/>
    <w:rsid w:val="00903704"/>
    <w:rsid w:val="00903D93"/>
    <w:rsid w:val="00927F6D"/>
    <w:rsid w:val="009370B9"/>
    <w:rsid w:val="009453C3"/>
    <w:rsid w:val="00972E9D"/>
    <w:rsid w:val="00980540"/>
    <w:rsid w:val="00992FE6"/>
    <w:rsid w:val="00997B76"/>
    <w:rsid w:val="009B7C1C"/>
    <w:rsid w:val="009D39BA"/>
    <w:rsid w:val="009F1535"/>
    <w:rsid w:val="009F5D8D"/>
    <w:rsid w:val="00A04D40"/>
    <w:rsid w:val="00A071FA"/>
    <w:rsid w:val="00A43447"/>
    <w:rsid w:val="00A4437E"/>
    <w:rsid w:val="00A606E5"/>
    <w:rsid w:val="00AB71B9"/>
    <w:rsid w:val="00AC192E"/>
    <w:rsid w:val="00AF1319"/>
    <w:rsid w:val="00B150C2"/>
    <w:rsid w:val="00B52DC8"/>
    <w:rsid w:val="00B54B0C"/>
    <w:rsid w:val="00B57A5C"/>
    <w:rsid w:val="00B61D53"/>
    <w:rsid w:val="00B8395F"/>
    <w:rsid w:val="00B9598A"/>
    <w:rsid w:val="00BA5DA3"/>
    <w:rsid w:val="00BB38C6"/>
    <w:rsid w:val="00BD6A64"/>
    <w:rsid w:val="00BE2FA2"/>
    <w:rsid w:val="00BF13EB"/>
    <w:rsid w:val="00C062DB"/>
    <w:rsid w:val="00C1390A"/>
    <w:rsid w:val="00C17FE6"/>
    <w:rsid w:val="00C2111F"/>
    <w:rsid w:val="00C2418F"/>
    <w:rsid w:val="00C36C1B"/>
    <w:rsid w:val="00C707E8"/>
    <w:rsid w:val="00C92CA6"/>
    <w:rsid w:val="00CA22C7"/>
    <w:rsid w:val="00CB229D"/>
    <w:rsid w:val="00CD2BB8"/>
    <w:rsid w:val="00CF1AC0"/>
    <w:rsid w:val="00CF303A"/>
    <w:rsid w:val="00D074A9"/>
    <w:rsid w:val="00D16EFD"/>
    <w:rsid w:val="00D17380"/>
    <w:rsid w:val="00D17875"/>
    <w:rsid w:val="00D23150"/>
    <w:rsid w:val="00D35B86"/>
    <w:rsid w:val="00D47C35"/>
    <w:rsid w:val="00D7425F"/>
    <w:rsid w:val="00D752F7"/>
    <w:rsid w:val="00D760BC"/>
    <w:rsid w:val="00D77AC6"/>
    <w:rsid w:val="00DE5536"/>
    <w:rsid w:val="00E1090E"/>
    <w:rsid w:val="00E42C14"/>
    <w:rsid w:val="00E90704"/>
    <w:rsid w:val="00EC3689"/>
    <w:rsid w:val="00EC7118"/>
    <w:rsid w:val="00ED04A9"/>
    <w:rsid w:val="00ED55C9"/>
    <w:rsid w:val="00EE02C1"/>
    <w:rsid w:val="00EE7224"/>
    <w:rsid w:val="00F15EB5"/>
    <w:rsid w:val="00F437DD"/>
    <w:rsid w:val="00F51953"/>
    <w:rsid w:val="00F53408"/>
    <w:rsid w:val="00F62B56"/>
    <w:rsid w:val="00FB0EA6"/>
    <w:rsid w:val="00FE066A"/>
    <w:rsid w:val="015F046E"/>
    <w:rsid w:val="01EA49CD"/>
    <w:rsid w:val="01ED52D5"/>
    <w:rsid w:val="024F1D1D"/>
    <w:rsid w:val="02B11A8D"/>
    <w:rsid w:val="02B47AC0"/>
    <w:rsid w:val="02F20283"/>
    <w:rsid w:val="034D19ED"/>
    <w:rsid w:val="036A1EF4"/>
    <w:rsid w:val="03BF2DE0"/>
    <w:rsid w:val="05051F65"/>
    <w:rsid w:val="05324543"/>
    <w:rsid w:val="056963FA"/>
    <w:rsid w:val="059B06B5"/>
    <w:rsid w:val="05EE623C"/>
    <w:rsid w:val="068357FA"/>
    <w:rsid w:val="06F91729"/>
    <w:rsid w:val="0702410F"/>
    <w:rsid w:val="07480E69"/>
    <w:rsid w:val="07514BBB"/>
    <w:rsid w:val="07570CBC"/>
    <w:rsid w:val="07CB7B93"/>
    <w:rsid w:val="08BD5EFF"/>
    <w:rsid w:val="08F06B61"/>
    <w:rsid w:val="08F64828"/>
    <w:rsid w:val="099D512D"/>
    <w:rsid w:val="09D91BBC"/>
    <w:rsid w:val="0A181464"/>
    <w:rsid w:val="0A1B4BFF"/>
    <w:rsid w:val="0A520943"/>
    <w:rsid w:val="0A5713C6"/>
    <w:rsid w:val="0A60629C"/>
    <w:rsid w:val="0A8D3040"/>
    <w:rsid w:val="0AA20015"/>
    <w:rsid w:val="0B0364F7"/>
    <w:rsid w:val="0B2C4F4C"/>
    <w:rsid w:val="0B520668"/>
    <w:rsid w:val="0BD17439"/>
    <w:rsid w:val="0BEF7721"/>
    <w:rsid w:val="0C175FAD"/>
    <w:rsid w:val="0C4D19CF"/>
    <w:rsid w:val="0C892AB8"/>
    <w:rsid w:val="0CAC5D00"/>
    <w:rsid w:val="0CB76313"/>
    <w:rsid w:val="0D327DA0"/>
    <w:rsid w:val="0D3520F9"/>
    <w:rsid w:val="0D73593A"/>
    <w:rsid w:val="0DD6673C"/>
    <w:rsid w:val="0E5213A7"/>
    <w:rsid w:val="0E6F27DD"/>
    <w:rsid w:val="0E7B72EE"/>
    <w:rsid w:val="0F067688"/>
    <w:rsid w:val="0F311765"/>
    <w:rsid w:val="0F5D119A"/>
    <w:rsid w:val="0F632711"/>
    <w:rsid w:val="0FD614BC"/>
    <w:rsid w:val="102E2964"/>
    <w:rsid w:val="10805D07"/>
    <w:rsid w:val="10A3657C"/>
    <w:rsid w:val="10C46198"/>
    <w:rsid w:val="10E84BA4"/>
    <w:rsid w:val="10EA4387"/>
    <w:rsid w:val="112B379A"/>
    <w:rsid w:val="119A5A8A"/>
    <w:rsid w:val="11A933C3"/>
    <w:rsid w:val="11B448DC"/>
    <w:rsid w:val="13482AEF"/>
    <w:rsid w:val="13E859FA"/>
    <w:rsid w:val="14AD10DE"/>
    <w:rsid w:val="15135AEF"/>
    <w:rsid w:val="15D95C00"/>
    <w:rsid w:val="163065F8"/>
    <w:rsid w:val="173D148E"/>
    <w:rsid w:val="17AA15FF"/>
    <w:rsid w:val="17AD63AF"/>
    <w:rsid w:val="184D5831"/>
    <w:rsid w:val="18745D7D"/>
    <w:rsid w:val="18FA1C09"/>
    <w:rsid w:val="19001394"/>
    <w:rsid w:val="19361FE6"/>
    <w:rsid w:val="19C42F80"/>
    <w:rsid w:val="19F22C92"/>
    <w:rsid w:val="1A212EB8"/>
    <w:rsid w:val="1A8B3311"/>
    <w:rsid w:val="1AC1562A"/>
    <w:rsid w:val="1B3334A3"/>
    <w:rsid w:val="1B59453D"/>
    <w:rsid w:val="1B5F38F5"/>
    <w:rsid w:val="1B671AB9"/>
    <w:rsid w:val="1BCC1F8F"/>
    <w:rsid w:val="1C304D29"/>
    <w:rsid w:val="1CCC69A1"/>
    <w:rsid w:val="1DB0778C"/>
    <w:rsid w:val="1DB76BD5"/>
    <w:rsid w:val="1EC654E7"/>
    <w:rsid w:val="1ED766F3"/>
    <w:rsid w:val="1EEC2C03"/>
    <w:rsid w:val="1F4F6F6D"/>
    <w:rsid w:val="1F561337"/>
    <w:rsid w:val="1F5D22E3"/>
    <w:rsid w:val="1F8B4FC4"/>
    <w:rsid w:val="1FA21333"/>
    <w:rsid w:val="1FB91AD4"/>
    <w:rsid w:val="1FBC4A60"/>
    <w:rsid w:val="1FDE17C3"/>
    <w:rsid w:val="20255C9D"/>
    <w:rsid w:val="204F5897"/>
    <w:rsid w:val="20C27C52"/>
    <w:rsid w:val="20F92016"/>
    <w:rsid w:val="227F3DED"/>
    <w:rsid w:val="2325552D"/>
    <w:rsid w:val="23310396"/>
    <w:rsid w:val="238C7B46"/>
    <w:rsid w:val="23A3293E"/>
    <w:rsid w:val="23B36CC5"/>
    <w:rsid w:val="23E971AC"/>
    <w:rsid w:val="244C1CFD"/>
    <w:rsid w:val="24504E13"/>
    <w:rsid w:val="24A83C82"/>
    <w:rsid w:val="24D67D37"/>
    <w:rsid w:val="25714D81"/>
    <w:rsid w:val="25F42F73"/>
    <w:rsid w:val="269E4D85"/>
    <w:rsid w:val="26CE0862"/>
    <w:rsid w:val="27072E61"/>
    <w:rsid w:val="271451D6"/>
    <w:rsid w:val="273F3117"/>
    <w:rsid w:val="27DF52FC"/>
    <w:rsid w:val="27E66072"/>
    <w:rsid w:val="281475FF"/>
    <w:rsid w:val="28700504"/>
    <w:rsid w:val="28A8227E"/>
    <w:rsid w:val="28F506A7"/>
    <w:rsid w:val="29285995"/>
    <w:rsid w:val="293E1F66"/>
    <w:rsid w:val="29706439"/>
    <w:rsid w:val="29A87D0D"/>
    <w:rsid w:val="29CE6275"/>
    <w:rsid w:val="29DD32E3"/>
    <w:rsid w:val="29DF0AC3"/>
    <w:rsid w:val="2C73410F"/>
    <w:rsid w:val="2CC67806"/>
    <w:rsid w:val="2DF56E43"/>
    <w:rsid w:val="2E287E2F"/>
    <w:rsid w:val="2E3A3926"/>
    <w:rsid w:val="2E98678B"/>
    <w:rsid w:val="2F2512B4"/>
    <w:rsid w:val="2F320AF0"/>
    <w:rsid w:val="2F582792"/>
    <w:rsid w:val="2F61117B"/>
    <w:rsid w:val="30B84127"/>
    <w:rsid w:val="30E15FC1"/>
    <w:rsid w:val="30ED7935"/>
    <w:rsid w:val="31037D31"/>
    <w:rsid w:val="31397C37"/>
    <w:rsid w:val="314449E5"/>
    <w:rsid w:val="31745DDE"/>
    <w:rsid w:val="31BF2187"/>
    <w:rsid w:val="322D49F0"/>
    <w:rsid w:val="32B70518"/>
    <w:rsid w:val="32BB60AA"/>
    <w:rsid w:val="32F347A3"/>
    <w:rsid w:val="33126E0F"/>
    <w:rsid w:val="336949BA"/>
    <w:rsid w:val="33C9724F"/>
    <w:rsid w:val="34204637"/>
    <w:rsid w:val="34637A9C"/>
    <w:rsid w:val="348F7833"/>
    <w:rsid w:val="351177BB"/>
    <w:rsid w:val="35CD6059"/>
    <w:rsid w:val="35D37C24"/>
    <w:rsid w:val="363F2AE9"/>
    <w:rsid w:val="36FA2650"/>
    <w:rsid w:val="377621FE"/>
    <w:rsid w:val="37D30ED8"/>
    <w:rsid w:val="37E967B4"/>
    <w:rsid w:val="380A4D0A"/>
    <w:rsid w:val="38164532"/>
    <w:rsid w:val="38242313"/>
    <w:rsid w:val="38A6403C"/>
    <w:rsid w:val="38D121C5"/>
    <w:rsid w:val="39290BD8"/>
    <w:rsid w:val="397065D2"/>
    <w:rsid w:val="39B42589"/>
    <w:rsid w:val="3A42315D"/>
    <w:rsid w:val="3A7D7C8D"/>
    <w:rsid w:val="3AAE0AA6"/>
    <w:rsid w:val="3B2F2E16"/>
    <w:rsid w:val="3B611FB3"/>
    <w:rsid w:val="3B7B1D0C"/>
    <w:rsid w:val="3BD71834"/>
    <w:rsid w:val="3D43087E"/>
    <w:rsid w:val="3DCB3A6D"/>
    <w:rsid w:val="3E5028C7"/>
    <w:rsid w:val="3EDF743B"/>
    <w:rsid w:val="3EE021C3"/>
    <w:rsid w:val="3FED6C2A"/>
    <w:rsid w:val="40572C47"/>
    <w:rsid w:val="40704B55"/>
    <w:rsid w:val="4097225B"/>
    <w:rsid w:val="4112649E"/>
    <w:rsid w:val="412174EB"/>
    <w:rsid w:val="41302F44"/>
    <w:rsid w:val="414F4E22"/>
    <w:rsid w:val="41AA0CFE"/>
    <w:rsid w:val="41BB7109"/>
    <w:rsid w:val="42341C58"/>
    <w:rsid w:val="42D827C4"/>
    <w:rsid w:val="435A2528"/>
    <w:rsid w:val="438958EA"/>
    <w:rsid w:val="439B0F8B"/>
    <w:rsid w:val="43B7431A"/>
    <w:rsid w:val="43B8602E"/>
    <w:rsid w:val="43E35355"/>
    <w:rsid w:val="43EE05C6"/>
    <w:rsid w:val="444A73CF"/>
    <w:rsid w:val="44BB5E6D"/>
    <w:rsid w:val="453A3756"/>
    <w:rsid w:val="4550548D"/>
    <w:rsid w:val="459F4089"/>
    <w:rsid w:val="45CF5AC6"/>
    <w:rsid w:val="4616568A"/>
    <w:rsid w:val="467A2B9A"/>
    <w:rsid w:val="467B5ABF"/>
    <w:rsid w:val="46D20684"/>
    <w:rsid w:val="46F43C06"/>
    <w:rsid w:val="470C14EC"/>
    <w:rsid w:val="47860EA0"/>
    <w:rsid w:val="47D27C54"/>
    <w:rsid w:val="483D2E5E"/>
    <w:rsid w:val="489A0D0E"/>
    <w:rsid w:val="490674D0"/>
    <w:rsid w:val="491D28FB"/>
    <w:rsid w:val="49336DC6"/>
    <w:rsid w:val="49620538"/>
    <w:rsid w:val="49887D0E"/>
    <w:rsid w:val="4A3B226D"/>
    <w:rsid w:val="4A4A1600"/>
    <w:rsid w:val="4A7511B0"/>
    <w:rsid w:val="4B0B0535"/>
    <w:rsid w:val="4B455C09"/>
    <w:rsid w:val="4B740C20"/>
    <w:rsid w:val="4C655B9C"/>
    <w:rsid w:val="4C7B0CB2"/>
    <w:rsid w:val="4D18114B"/>
    <w:rsid w:val="4D893428"/>
    <w:rsid w:val="4DB13FB4"/>
    <w:rsid w:val="4E38780C"/>
    <w:rsid w:val="4E3F4808"/>
    <w:rsid w:val="4F3B53C3"/>
    <w:rsid w:val="4F7E6CB4"/>
    <w:rsid w:val="500C0F16"/>
    <w:rsid w:val="50770068"/>
    <w:rsid w:val="50BD3E69"/>
    <w:rsid w:val="5134257F"/>
    <w:rsid w:val="51AF45D4"/>
    <w:rsid w:val="527063A1"/>
    <w:rsid w:val="529A0D01"/>
    <w:rsid w:val="52E34E3F"/>
    <w:rsid w:val="53B71953"/>
    <w:rsid w:val="542B4168"/>
    <w:rsid w:val="54456B4E"/>
    <w:rsid w:val="54AF7511"/>
    <w:rsid w:val="54EB21D7"/>
    <w:rsid w:val="550E5472"/>
    <w:rsid w:val="55A527C2"/>
    <w:rsid w:val="56706B4E"/>
    <w:rsid w:val="56AD790F"/>
    <w:rsid w:val="56CB004F"/>
    <w:rsid w:val="57296FC0"/>
    <w:rsid w:val="57473FA3"/>
    <w:rsid w:val="57631C9D"/>
    <w:rsid w:val="57CD5E6D"/>
    <w:rsid w:val="57DE1F26"/>
    <w:rsid w:val="57FC6484"/>
    <w:rsid w:val="583755EB"/>
    <w:rsid w:val="58433093"/>
    <w:rsid w:val="589B4073"/>
    <w:rsid w:val="58D02AB2"/>
    <w:rsid w:val="58DF1074"/>
    <w:rsid w:val="59282CEE"/>
    <w:rsid w:val="594F73CA"/>
    <w:rsid w:val="59885CBE"/>
    <w:rsid w:val="59B9506B"/>
    <w:rsid w:val="5A795D91"/>
    <w:rsid w:val="5AE8579F"/>
    <w:rsid w:val="5B970DA4"/>
    <w:rsid w:val="5BCD2394"/>
    <w:rsid w:val="5C2A373D"/>
    <w:rsid w:val="5C3D78AD"/>
    <w:rsid w:val="5C3F6497"/>
    <w:rsid w:val="5C857990"/>
    <w:rsid w:val="5D111D53"/>
    <w:rsid w:val="5DAE7526"/>
    <w:rsid w:val="5E03260E"/>
    <w:rsid w:val="5E1447F3"/>
    <w:rsid w:val="5E5F31F9"/>
    <w:rsid w:val="5E823F2C"/>
    <w:rsid w:val="5F417DEE"/>
    <w:rsid w:val="5FEE5D40"/>
    <w:rsid w:val="5FF036CE"/>
    <w:rsid w:val="60675CAF"/>
    <w:rsid w:val="61182641"/>
    <w:rsid w:val="61311780"/>
    <w:rsid w:val="61624037"/>
    <w:rsid w:val="61CB332E"/>
    <w:rsid w:val="621E4D51"/>
    <w:rsid w:val="63093035"/>
    <w:rsid w:val="64020ACD"/>
    <w:rsid w:val="647846B6"/>
    <w:rsid w:val="64B91BC4"/>
    <w:rsid w:val="65177356"/>
    <w:rsid w:val="65805C11"/>
    <w:rsid w:val="65A459C6"/>
    <w:rsid w:val="65D92EA8"/>
    <w:rsid w:val="66310F1B"/>
    <w:rsid w:val="6683631E"/>
    <w:rsid w:val="674E7C02"/>
    <w:rsid w:val="67846CFF"/>
    <w:rsid w:val="680614D5"/>
    <w:rsid w:val="68B90EFE"/>
    <w:rsid w:val="68BC07C7"/>
    <w:rsid w:val="68DE2846"/>
    <w:rsid w:val="69184B77"/>
    <w:rsid w:val="691F19D0"/>
    <w:rsid w:val="69A67E4B"/>
    <w:rsid w:val="69AF5AF5"/>
    <w:rsid w:val="6A056342"/>
    <w:rsid w:val="6A2D459C"/>
    <w:rsid w:val="6A7A5BA3"/>
    <w:rsid w:val="6AD91192"/>
    <w:rsid w:val="6B1A5226"/>
    <w:rsid w:val="6B5418A8"/>
    <w:rsid w:val="6BE96A3A"/>
    <w:rsid w:val="6C643DF2"/>
    <w:rsid w:val="6CCA7EB0"/>
    <w:rsid w:val="6D682D97"/>
    <w:rsid w:val="6F137119"/>
    <w:rsid w:val="6F99118E"/>
    <w:rsid w:val="6F9C6C6A"/>
    <w:rsid w:val="6FD8195C"/>
    <w:rsid w:val="70060F6F"/>
    <w:rsid w:val="70193D34"/>
    <w:rsid w:val="702C4A82"/>
    <w:rsid w:val="70C93AD2"/>
    <w:rsid w:val="717821CC"/>
    <w:rsid w:val="71B1302E"/>
    <w:rsid w:val="71B35076"/>
    <w:rsid w:val="72C35706"/>
    <w:rsid w:val="737C13BC"/>
    <w:rsid w:val="742A6F50"/>
    <w:rsid w:val="74F73AE7"/>
    <w:rsid w:val="75C8467B"/>
    <w:rsid w:val="76510B75"/>
    <w:rsid w:val="76593655"/>
    <w:rsid w:val="76B64CD9"/>
    <w:rsid w:val="77551A4A"/>
    <w:rsid w:val="78266256"/>
    <w:rsid w:val="78275BEA"/>
    <w:rsid w:val="78406C2D"/>
    <w:rsid w:val="784E41AF"/>
    <w:rsid w:val="79810978"/>
    <w:rsid w:val="798317CA"/>
    <w:rsid w:val="799B1A05"/>
    <w:rsid w:val="79A21BC4"/>
    <w:rsid w:val="7A705FE5"/>
    <w:rsid w:val="7B2C4147"/>
    <w:rsid w:val="7BB50382"/>
    <w:rsid w:val="7C62181D"/>
    <w:rsid w:val="7CA4757F"/>
    <w:rsid w:val="7CB116D2"/>
    <w:rsid w:val="7D0121D4"/>
    <w:rsid w:val="7D5842CC"/>
    <w:rsid w:val="7E8C57A0"/>
    <w:rsid w:val="7E9A0F78"/>
    <w:rsid w:val="7F157189"/>
    <w:rsid w:val="7F7543D1"/>
    <w:rsid w:val="7FAA438C"/>
    <w:rsid w:val="7FEB5B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640" w:firstLineChars="200"/>
      <w:jc w:val="both"/>
    </w:pPr>
    <w:rPr>
      <w:rFonts w:ascii="Times New Roman" w:hAnsi="Times New Roman" w:eastAsia="宋体" w:cs="Times New Roman"/>
      <w:sz w:val="28"/>
      <w:szCs w:val="32"/>
      <w:lang w:val="en-US" w:eastAsia="zh-CN" w:bidi="ar-SA"/>
    </w:rPr>
  </w:style>
  <w:style w:type="paragraph" w:styleId="2">
    <w:name w:val="heading 1"/>
    <w:basedOn w:val="1"/>
    <w:next w:val="1"/>
    <w:link w:val="21"/>
    <w:autoRedefine/>
    <w:qFormat/>
    <w:uiPriority w:val="0"/>
    <w:pPr>
      <w:keepNext/>
      <w:keepLines/>
      <w:spacing w:before="200" w:after="200" w:line="480" w:lineRule="auto"/>
      <w:ind w:firstLine="0" w:firstLineChars="0"/>
      <w:outlineLvl w:val="0"/>
    </w:pPr>
    <w:rPr>
      <w:b/>
      <w:kern w:val="44"/>
      <w:sz w:val="30"/>
      <w:szCs w:val="24"/>
    </w:rPr>
  </w:style>
  <w:style w:type="paragraph" w:styleId="3">
    <w:name w:val="heading 2"/>
    <w:basedOn w:val="1"/>
    <w:next w:val="1"/>
    <w:autoRedefine/>
    <w:qFormat/>
    <w:uiPriority w:val="0"/>
    <w:pPr>
      <w:keepNext/>
      <w:keepLines/>
      <w:spacing w:before="160" w:beforeLines="0" w:beforeAutospacing="0" w:after="160" w:afterLines="0" w:afterAutospacing="0" w:line="420" w:lineRule="auto"/>
      <w:ind w:firstLine="0" w:firstLineChars="0"/>
      <w:outlineLvl w:val="1"/>
    </w:pPr>
    <w:rPr>
      <w:rFonts w:ascii="Arial" w:hAnsi="Arial" w:eastAsia="宋体"/>
      <w:b/>
      <w:sz w:val="30"/>
    </w:rPr>
  </w:style>
  <w:style w:type="paragraph" w:styleId="4">
    <w:name w:val="heading 3"/>
    <w:basedOn w:val="1"/>
    <w:next w:val="1"/>
    <w:autoRedefine/>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caption"/>
    <w:basedOn w:val="1"/>
    <w:next w:val="1"/>
    <w:autoRedefine/>
    <w:qFormat/>
    <w:uiPriority w:val="0"/>
    <w:rPr>
      <w:rFonts w:ascii="Arial" w:hAnsi="Arial" w:eastAsia="黑体"/>
      <w:kern w:val="2"/>
      <w:sz w:val="20"/>
      <w:szCs w:val="24"/>
    </w:rPr>
  </w:style>
  <w:style w:type="paragraph" w:styleId="6">
    <w:name w:val="annotation text"/>
    <w:basedOn w:val="1"/>
    <w:link w:val="22"/>
    <w:autoRedefine/>
    <w:qFormat/>
    <w:uiPriority w:val="0"/>
    <w:pPr>
      <w:jc w:val="left"/>
    </w:pPr>
  </w:style>
  <w:style w:type="paragraph" w:styleId="7">
    <w:name w:val="Balloon Text"/>
    <w:basedOn w:val="1"/>
    <w:link w:val="23"/>
    <w:autoRedefine/>
    <w:qFormat/>
    <w:uiPriority w:val="0"/>
    <w:rPr>
      <w:sz w:val="18"/>
      <w:szCs w:val="18"/>
    </w:rPr>
  </w:style>
  <w:style w:type="paragraph" w:styleId="8">
    <w:name w:val="footer"/>
    <w:basedOn w:val="1"/>
    <w:link w:val="24"/>
    <w:autoRedefine/>
    <w:qFormat/>
    <w:uiPriority w:val="99"/>
    <w:pPr>
      <w:tabs>
        <w:tab w:val="center" w:pos="4153"/>
        <w:tab w:val="right" w:pos="8306"/>
      </w:tabs>
      <w:snapToGrid w:val="0"/>
      <w:jc w:val="left"/>
    </w:pPr>
    <w:rPr>
      <w:sz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0"/>
    <w:rPr>
      <w:rFonts w:ascii="Times New Roman" w:hAnsi="Times New Roman" w:eastAsia="微软雅黑"/>
    </w:rPr>
  </w:style>
  <w:style w:type="paragraph" w:styleId="11">
    <w:name w:val="toc 2"/>
    <w:basedOn w:val="1"/>
    <w:next w:val="1"/>
    <w:autoRedefine/>
    <w:qFormat/>
    <w:uiPriority w:val="0"/>
    <w:pPr>
      <w:ind w:left="420" w:leftChars="200"/>
    </w:p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bidi="ar-SA"/>
    </w:rPr>
  </w:style>
  <w:style w:type="paragraph" w:styleId="13">
    <w:name w:val="annotation subject"/>
    <w:basedOn w:val="6"/>
    <w:next w:val="6"/>
    <w:link w:val="25"/>
    <w:autoRedefine/>
    <w:qFormat/>
    <w:uiPriority w:val="0"/>
    <w:rPr>
      <w:b/>
      <w:bCs/>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22"/>
    <w:rPr>
      <w:b/>
      <w:bCs/>
    </w:rPr>
  </w:style>
  <w:style w:type="character" w:styleId="18">
    <w:name w:val="FollowedHyperlink"/>
    <w:autoRedefine/>
    <w:unhideWhenUsed/>
    <w:qFormat/>
    <w:uiPriority w:val="99"/>
    <w:rPr>
      <w:color w:val="954F72"/>
      <w:u w:val="single"/>
    </w:rPr>
  </w:style>
  <w:style w:type="character" w:styleId="19">
    <w:name w:val="Hyperlink"/>
    <w:autoRedefine/>
    <w:qFormat/>
    <w:uiPriority w:val="99"/>
    <w:rPr>
      <w:color w:val="0000FF"/>
      <w:u w:val="single"/>
    </w:rPr>
  </w:style>
  <w:style w:type="character" w:styleId="20">
    <w:name w:val="annotation reference"/>
    <w:autoRedefine/>
    <w:qFormat/>
    <w:uiPriority w:val="0"/>
    <w:rPr>
      <w:sz w:val="21"/>
      <w:szCs w:val="21"/>
    </w:rPr>
  </w:style>
  <w:style w:type="character" w:customStyle="1" w:styleId="21">
    <w:name w:val="标题 1 Char"/>
    <w:link w:val="2"/>
    <w:autoRedefine/>
    <w:qFormat/>
    <w:uiPriority w:val="0"/>
    <w:rPr>
      <w:rFonts w:ascii="Times New Roman" w:hAnsi="Times New Roman" w:eastAsia="宋体"/>
      <w:b/>
      <w:kern w:val="44"/>
      <w:sz w:val="30"/>
      <w:szCs w:val="24"/>
    </w:rPr>
  </w:style>
  <w:style w:type="character" w:customStyle="1" w:styleId="22">
    <w:name w:val="批注文字 Char"/>
    <w:link w:val="6"/>
    <w:autoRedefine/>
    <w:qFormat/>
    <w:uiPriority w:val="0"/>
    <w:rPr>
      <w:sz w:val="32"/>
      <w:szCs w:val="32"/>
    </w:rPr>
  </w:style>
  <w:style w:type="character" w:customStyle="1" w:styleId="23">
    <w:name w:val="批注框文本 Char"/>
    <w:link w:val="7"/>
    <w:autoRedefine/>
    <w:qFormat/>
    <w:uiPriority w:val="0"/>
    <w:rPr>
      <w:sz w:val="18"/>
      <w:szCs w:val="18"/>
    </w:rPr>
  </w:style>
  <w:style w:type="character" w:customStyle="1" w:styleId="24">
    <w:name w:val="页脚 Char"/>
    <w:link w:val="8"/>
    <w:autoRedefine/>
    <w:qFormat/>
    <w:uiPriority w:val="99"/>
    <w:rPr>
      <w:sz w:val="18"/>
      <w:szCs w:val="32"/>
    </w:rPr>
  </w:style>
  <w:style w:type="character" w:customStyle="1" w:styleId="25">
    <w:name w:val="批注主题 Char"/>
    <w:link w:val="13"/>
    <w:autoRedefine/>
    <w:qFormat/>
    <w:uiPriority w:val="0"/>
    <w:rPr>
      <w:b/>
      <w:bCs/>
      <w:sz w:val="32"/>
      <w:szCs w:val="32"/>
    </w:rPr>
  </w:style>
  <w:style w:type="paragraph" w:customStyle="1" w:styleId="26">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lang w:val="en-US" w:eastAsia="zh-CN" w:bidi="ar-SA"/>
    </w:rPr>
  </w:style>
  <w:style w:type="paragraph" w:customStyle="1" w:styleId="27">
    <w:name w:val="正文1"/>
    <w:autoRedefine/>
    <w:qFormat/>
    <w:uiPriority w:val="0"/>
    <w:pPr>
      <w:jc w:val="both"/>
    </w:pPr>
    <w:rPr>
      <w:rFonts w:ascii="Times New Roman" w:hAnsi="Times New Roman" w:eastAsia="宋体" w:cs="宋体"/>
      <w:kern w:val="2"/>
      <w:sz w:val="21"/>
      <w:szCs w:val="21"/>
      <w:lang w:val="en-US" w:eastAsia="zh-CN" w:bidi="ar-SA"/>
    </w:rPr>
  </w:style>
  <w:style w:type="paragraph" w:customStyle="1" w:styleId="28">
    <w:name w:val="样式1"/>
    <w:basedOn w:val="1"/>
    <w:next w:val="1"/>
    <w:autoRedefine/>
    <w:qFormat/>
    <w:uiPriority w:val="0"/>
    <w:rPr>
      <w:kern w:val="2"/>
      <w:sz w:val="21"/>
      <w:szCs w:val="24"/>
    </w:rPr>
  </w:style>
  <w:style w:type="table" w:customStyle="1" w:styleId="29">
    <w:name w:val="网格型1"/>
    <w:basedOn w:val="14"/>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font5"/>
    <w:basedOn w:val="1"/>
    <w:autoRedefine/>
    <w:qFormat/>
    <w:uiPriority w:val="0"/>
    <w:pPr>
      <w:widowControl/>
      <w:spacing w:before="100" w:beforeAutospacing="1" w:after="100" w:afterAutospacing="1" w:line="240" w:lineRule="auto"/>
      <w:ind w:firstLine="0" w:firstLineChars="0"/>
      <w:jc w:val="left"/>
    </w:pPr>
    <w:rPr>
      <w:rFonts w:ascii="宋体" w:hAnsi="宋体" w:cs="宋体"/>
      <w:sz w:val="18"/>
      <w:szCs w:val="18"/>
    </w:rPr>
  </w:style>
  <w:style w:type="paragraph" w:customStyle="1" w:styleId="31">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left"/>
    </w:pPr>
    <w:rPr>
      <w:rFonts w:ascii="宋体" w:hAnsi="宋体" w:cs="宋体"/>
      <w:b/>
      <w:bCs/>
      <w:color w:val="FA7D00"/>
      <w:sz w:val="24"/>
      <w:szCs w:val="24"/>
    </w:rPr>
  </w:style>
  <w:style w:type="paragraph" w:customStyle="1" w:styleId="32">
    <w:name w:val="xl66"/>
    <w:basedOn w:val="1"/>
    <w:autoRedefine/>
    <w:qFormat/>
    <w:uiPriority w:val="0"/>
    <w:pPr>
      <w:widowControl/>
      <w:spacing w:before="100" w:beforeAutospacing="1" w:after="100" w:afterAutospacing="1" w:line="240" w:lineRule="auto"/>
      <w:ind w:firstLine="0" w:firstLineChars="0"/>
      <w:jc w:val="left"/>
    </w:pPr>
    <w:rPr>
      <w:rFonts w:ascii="宋体" w:hAnsi="宋体" w:cs="宋体"/>
      <w:sz w:val="18"/>
      <w:szCs w:val="18"/>
    </w:rPr>
  </w:style>
  <w:style w:type="paragraph" w:customStyle="1" w:styleId="33">
    <w:name w:val="xl6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sz w:val="21"/>
      <w:szCs w:val="21"/>
    </w:rPr>
  </w:style>
  <w:style w:type="paragraph" w:customStyle="1" w:styleId="3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24"/>
      <w:szCs w:val="24"/>
    </w:rPr>
  </w:style>
  <w:style w:type="paragraph" w:customStyle="1" w:styleId="35">
    <w:name w:val="xl69"/>
    <w:basedOn w:val="1"/>
    <w:autoRedefine/>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line="240" w:lineRule="auto"/>
      <w:ind w:firstLine="0" w:firstLineChars="0"/>
      <w:jc w:val="center"/>
    </w:pPr>
    <w:rPr>
      <w:rFonts w:ascii="宋体" w:hAnsi="宋体" w:cs="宋体"/>
      <w:b/>
      <w:bCs/>
      <w:color w:val="FA7D00"/>
      <w:sz w:val="24"/>
      <w:szCs w:val="24"/>
    </w:rPr>
  </w:style>
  <w:style w:type="paragraph" w:customStyle="1" w:styleId="36">
    <w:name w:val="xl70"/>
    <w:basedOn w:val="1"/>
    <w:autoRedefine/>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center"/>
    </w:pPr>
    <w:rPr>
      <w:rFonts w:ascii="宋体" w:hAnsi="宋体" w:cs="宋体"/>
      <w:b/>
      <w:bCs/>
      <w:color w:val="FA7D00"/>
      <w:sz w:val="24"/>
      <w:szCs w:val="24"/>
    </w:rPr>
  </w:style>
  <w:style w:type="paragraph" w:customStyle="1" w:styleId="3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sz w:val="24"/>
      <w:szCs w:val="24"/>
    </w:rPr>
  </w:style>
  <w:style w:type="paragraph" w:customStyle="1" w:styleId="3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sz w:val="24"/>
      <w:szCs w:val="24"/>
    </w:rPr>
  </w:style>
  <w:style w:type="paragraph" w:customStyle="1" w:styleId="39">
    <w:name w:val="xl7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sz w:val="21"/>
      <w:szCs w:val="21"/>
    </w:rPr>
  </w:style>
  <w:style w:type="paragraph" w:customStyle="1" w:styleId="40">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sz w:val="21"/>
      <w:szCs w:val="21"/>
    </w:rPr>
  </w:style>
  <w:style w:type="paragraph" w:customStyle="1" w:styleId="4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center"/>
    </w:pPr>
    <w:rPr>
      <w:rFonts w:ascii="宋体" w:hAnsi="宋体" w:cs="宋体"/>
      <w:b/>
      <w:bCs/>
      <w:color w:val="FA7D00"/>
      <w:sz w:val="24"/>
      <w:szCs w:val="24"/>
    </w:rPr>
  </w:style>
  <w:style w:type="paragraph" w:customStyle="1" w:styleId="42">
    <w:name w:val="xl76"/>
    <w:basedOn w:val="1"/>
    <w:autoRedefine/>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left"/>
    </w:pPr>
    <w:rPr>
      <w:rFonts w:ascii="宋体" w:hAnsi="宋体" w:cs="宋体"/>
      <w:b/>
      <w:bCs/>
      <w:color w:val="FA7D00"/>
      <w:sz w:val="24"/>
      <w:szCs w:val="24"/>
    </w:rPr>
  </w:style>
  <w:style w:type="paragraph" w:customStyle="1" w:styleId="43">
    <w:name w:val="xl77"/>
    <w:basedOn w:val="1"/>
    <w:autoRedefine/>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right"/>
    </w:pPr>
    <w:rPr>
      <w:rFonts w:ascii="宋体" w:hAnsi="宋体" w:cs="宋体"/>
      <w:b/>
      <w:bCs/>
      <w:color w:val="FA7D00"/>
      <w:sz w:val="24"/>
      <w:szCs w:val="24"/>
    </w:rPr>
  </w:style>
  <w:style w:type="paragraph" w:customStyle="1" w:styleId="44">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sz w:val="21"/>
      <w:szCs w:val="21"/>
    </w:rPr>
  </w:style>
  <w:style w:type="paragraph" w:customStyle="1" w:styleId="45">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right"/>
    </w:pPr>
    <w:rPr>
      <w:rFonts w:ascii="宋体" w:hAnsi="宋体" w:cs="宋体"/>
      <w:b/>
      <w:bCs/>
      <w:color w:val="FA7D00"/>
      <w:sz w:val="24"/>
      <w:szCs w:val="24"/>
    </w:rPr>
  </w:style>
  <w:style w:type="paragraph" w:customStyle="1" w:styleId="46">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right"/>
    </w:pPr>
    <w:rPr>
      <w:rFonts w:ascii="宋体" w:hAnsi="宋体" w:cs="宋体"/>
      <w:b/>
      <w:bCs/>
      <w:color w:val="FA7D00"/>
      <w:sz w:val="24"/>
      <w:szCs w:val="24"/>
    </w:rPr>
  </w:style>
  <w:style w:type="paragraph" w:customStyle="1" w:styleId="47">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sz w:val="21"/>
      <w:szCs w:val="21"/>
    </w:rPr>
  </w:style>
  <w:style w:type="paragraph" w:customStyle="1" w:styleId="48">
    <w:name w:val="xl82"/>
    <w:basedOn w:val="1"/>
    <w:autoRedefine/>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sz w:val="21"/>
      <w:szCs w:val="21"/>
    </w:rPr>
  </w:style>
  <w:style w:type="paragraph" w:customStyle="1" w:styleId="49">
    <w:name w:val="xl8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sz w:val="21"/>
      <w:szCs w:val="21"/>
    </w:rPr>
  </w:style>
  <w:style w:type="paragraph" w:customStyle="1" w:styleId="50">
    <w:name w:val="xl84"/>
    <w:basedOn w:val="1"/>
    <w:autoRedefine/>
    <w:qFormat/>
    <w:uiPriority w:val="0"/>
    <w:pPr>
      <w:widowControl/>
      <w:pBdr>
        <w:top w:val="single" w:color="auto" w:sz="4" w:space="0"/>
        <w:bottom w:val="single" w:color="auto" w:sz="4" w:space="0"/>
      </w:pBdr>
      <w:shd w:val="clear" w:color="000000" w:fill="F2F2F2"/>
      <w:spacing w:before="100" w:beforeAutospacing="1" w:after="100" w:afterAutospacing="1" w:line="240" w:lineRule="auto"/>
      <w:ind w:firstLine="0" w:firstLineChars="0"/>
      <w:jc w:val="center"/>
    </w:pPr>
    <w:rPr>
      <w:rFonts w:ascii="宋体" w:hAnsi="宋体" w:cs="宋体"/>
      <w:b/>
      <w:bCs/>
      <w:color w:val="FA7D00"/>
      <w:sz w:val="24"/>
      <w:szCs w:val="24"/>
    </w:rPr>
  </w:style>
  <w:style w:type="paragraph" w:customStyle="1" w:styleId="51">
    <w:name w:val="xl8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color w:val="000000"/>
      <w:sz w:val="21"/>
      <w:szCs w:val="21"/>
    </w:rPr>
  </w:style>
  <w:style w:type="paragraph" w:customStyle="1" w:styleId="52">
    <w:name w:val="xl86"/>
    <w:basedOn w:val="1"/>
    <w:autoRedefine/>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color w:val="000000"/>
      <w:sz w:val="21"/>
      <w:szCs w:val="21"/>
    </w:rPr>
  </w:style>
  <w:style w:type="paragraph" w:customStyle="1" w:styleId="53">
    <w:name w:val="xl87"/>
    <w:basedOn w:val="1"/>
    <w:autoRedefine/>
    <w:qFormat/>
    <w:uiPriority w:val="0"/>
    <w:pPr>
      <w:widowControl/>
      <w:pBdr>
        <w:top w:val="single" w:color="auto" w:sz="4" w:space="0"/>
        <w:left w:val="single" w:color="auto" w:sz="4" w:space="0"/>
      </w:pBdr>
      <w:spacing w:before="100" w:beforeAutospacing="1" w:after="100" w:afterAutospacing="1" w:line="240" w:lineRule="auto"/>
      <w:ind w:firstLine="0" w:firstLineChars="0"/>
      <w:jc w:val="center"/>
    </w:pPr>
    <w:rPr>
      <w:rFonts w:ascii="宋体" w:hAnsi="宋体" w:cs="宋体"/>
      <w:color w:val="000000"/>
      <w:sz w:val="21"/>
      <w:szCs w:val="21"/>
    </w:rPr>
  </w:style>
  <w:style w:type="paragraph" w:customStyle="1" w:styleId="54">
    <w:name w:val="xl88"/>
    <w:basedOn w:val="1"/>
    <w:autoRedefine/>
    <w:qFormat/>
    <w:uiPriority w:val="0"/>
    <w:pPr>
      <w:widowControl/>
      <w:pBdr>
        <w:left w:val="single" w:color="auto" w:sz="4" w:space="0"/>
      </w:pBdr>
      <w:spacing w:before="100" w:beforeAutospacing="1" w:after="100" w:afterAutospacing="1" w:line="240" w:lineRule="auto"/>
      <w:ind w:firstLine="0" w:firstLineChars="0"/>
      <w:jc w:val="center"/>
    </w:pPr>
    <w:rPr>
      <w:rFonts w:ascii="宋体" w:hAnsi="宋体" w:cs="宋体"/>
      <w:color w:val="000000"/>
      <w:sz w:val="21"/>
      <w:szCs w:val="21"/>
    </w:rPr>
  </w:style>
  <w:style w:type="paragraph" w:customStyle="1" w:styleId="55">
    <w:name w:val="xl89"/>
    <w:basedOn w:val="1"/>
    <w:autoRedefine/>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color w:val="000000"/>
      <w:sz w:val="21"/>
      <w:szCs w:val="21"/>
    </w:rPr>
  </w:style>
  <w:style w:type="character" w:customStyle="1" w:styleId="56">
    <w:name w:val="font61"/>
    <w:basedOn w:val="16"/>
    <w:autoRedefine/>
    <w:qFormat/>
    <w:uiPriority w:val="0"/>
    <w:rPr>
      <w:rFonts w:hint="eastAsia" w:ascii="宋体" w:hAnsi="宋体" w:eastAsia="宋体" w:cs="宋体"/>
      <w:color w:val="000000"/>
      <w:sz w:val="20"/>
      <w:szCs w:val="20"/>
      <w:u w:val="none"/>
    </w:rPr>
  </w:style>
  <w:style w:type="character" w:customStyle="1" w:styleId="57">
    <w:name w:val="font111"/>
    <w:basedOn w:val="16"/>
    <w:autoRedefine/>
    <w:qFormat/>
    <w:uiPriority w:val="0"/>
    <w:rPr>
      <w:rFonts w:hint="default" w:ascii="Calibri" w:hAnsi="Calibri" w:cs="Calibri"/>
      <w:color w:val="000000"/>
      <w:sz w:val="20"/>
      <w:szCs w:val="20"/>
      <w:u w:val="none"/>
    </w:rPr>
  </w:style>
  <w:style w:type="character" w:customStyle="1" w:styleId="58">
    <w:name w:val="font112"/>
    <w:basedOn w:val="16"/>
    <w:autoRedefine/>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46</Pages>
  <Words>9463</Words>
  <Characters>9862</Characters>
  <Lines>153</Lines>
  <Paragraphs>43</Paragraphs>
  <TotalTime>96</TotalTime>
  <ScaleCrop>false</ScaleCrop>
  <LinksUpToDate>false</LinksUpToDate>
  <CharactersWithSpaces>9905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2020-08-07T15:41:00Z</dcterms:created>
  <dc:creator>zhaoxinlei</dc:creator>
  <cp:lastModifiedBy>冯蕊</cp:lastModifiedBy>
  <cp:lastPrinted>2025-03-10T07:52:00Z</cp:lastPrinted>
  <dcterms:modified xsi:type="dcterms:W3CDTF">2025-06-11T05:56:44Z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CD8DD8B1F1304411B72FFC0FAE7AB7C8_13</vt:lpwstr>
  </property>
  <property fmtid="{D5CDD505-2E9C-101B-9397-08002B2CF9AE}" pid="4" name="KSOTemplateDocerSaveRecord">
    <vt:lpwstr>eyJoZGlkIjoiM2NjMTU2NjMyNDcyN2I3YzY2Zjg3NzQ3Zjk4OWQ3MDUiLCJ1c2VySWQiOiIyNTM4OTMyNjIifQ==</vt:lpwstr>
  </property>
</Properties>
</file>